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pPr w:leftFromText="180" w:rightFromText="180" w:vertAnchor="text" w:horzAnchor="margin" w:tblpY="-434"/>
        <w:tblW w:w="9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863"/>
      </w:tblGrid>
      <w:tr w:rsidR="001415A7" w:rsidRPr="00692AFF" w:rsidTr="004E1E09">
        <w:trPr>
          <w:trHeight w:val="2480"/>
        </w:trPr>
        <w:tc>
          <w:tcPr>
            <w:tcW w:w="4395" w:type="dxa"/>
          </w:tcPr>
          <w:p w:rsidR="001415A7" w:rsidRPr="00692AFF" w:rsidRDefault="001415A7" w:rsidP="001415A7">
            <w:pPr>
              <w:widowControl w:val="0"/>
              <w:tabs>
                <w:tab w:val="center" w:pos="1560"/>
              </w:tabs>
              <w:ind w:right="864"/>
              <w:jc w:val="both"/>
              <w:rPr>
                <w:rFonts w:ascii="Segoe UI" w:hAnsi="Segoe UI" w:cs="Segoe UI"/>
                <w:b/>
                <w:sz w:val="20"/>
                <w:szCs w:val="20"/>
              </w:rPr>
            </w:pPr>
            <w:r w:rsidRPr="00692AFF">
              <w:rPr>
                <w:rFonts w:ascii="Segoe UI" w:hAnsi="Segoe UI" w:cs="Segoe UI"/>
                <w:b/>
                <w:sz w:val="20"/>
                <w:szCs w:val="20"/>
              </w:rPr>
              <w:t>ΕΛΛΗΝΙΚΗ ΔΗΜΟΚΡΑΤΙΑ</w:t>
            </w:r>
          </w:p>
          <w:p w:rsidR="001415A7" w:rsidRPr="00692AFF" w:rsidRDefault="001415A7" w:rsidP="001415A7">
            <w:pPr>
              <w:widowControl w:val="0"/>
              <w:tabs>
                <w:tab w:val="center" w:pos="1560"/>
              </w:tabs>
              <w:ind w:right="864"/>
              <w:jc w:val="both"/>
              <w:rPr>
                <w:rFonts w:ascii="Segoe UI" w:hAnsi="Segoe UI" w:cs="Segoe UI"/>
                <w:b/>
                <w:sz w:val="20"/>
                <w:szCs w:val="20"/>
              </w:rPr>
            </w:pPr>
            <w:r w:rsidRPr="00692AFF">
              <w:rPr>
                <w:rFonts w:ascii="Segoe UI" w:hAnsi="Segoe UI" w:cs="Segoe UI"/>
                <w:b/>
                <w:sz w:val="20"/>
                <w:szCs w:val="20"/>
              </w:rPr>
              <w:t>ΔΗΜΟΣ ΚΟΖΑΝΗΣ</w:t>
            </w:r>
          </w:p>
          <w:p w:rsidR="001415A7" w:rsidRPr="00692AFF" w:rsidRDefault="001415A7" w:rsidP="001415A7">
            <w:pPr>
              <w:widowControl w:val="0"/>
              <w:tabs>
                <w:tab w:val="center" w:pos="1560"/>
              </w:tabs>
              <w:ind w:right="864"/>
              <w:jc w:val="both"/>
              <w:rPr>
                <w:rFonts w:ascii="Segoe UI" w:hAnsi="Segoe UI" w:cs="Segoe UI"/>
                <w:b/>
                <w:sz w:val="20"/>
                <w:szCs w:val="20"/>
              </w:rPr>
            </w:pPr>
            <w:r w:rsidRPr="00692AFF">
              <w:rPr>
                <w:rFonts w:ascii="Segoe UI" w:hAnsi="Segoe UI" w:cs="Segoe UI"/>
                <w:b/>
                <w:sz w:val="20"/>
                <w:szCs w:val="20"/>
              </w:rPr>
              <w:t xml:space="preserve">Δ/ΝΣΗ </w:t>
            </w:r>
            <w:r w:rsidRPr="00692AFF">
              <w:rPr>
                <w:rFonts w:ascii="Segoe UI" w:hAnsi="Segoe UI" w:cs="Segoe UI"/>
                <w:b/>
                <w:sz w:val="20"/>
                <w:szCs w:val="20"/>
              </w:rPr>
              <w:tab/>
              <w:t>ΤΕΧΝΙΚΩΝ  ΥΠΗΡΕΣΙΩΝ</w:t>
            </w:r>
          </w:p>
          <w:p w:rsidR="001415A7" w:rsidRPr="00692AFF" w:rsidRDefault="001415A7" w:rsidP="001415A7">
            <w:pPr>
              <w:autoSpaceDE w:val="0"/>
              <w:autoSpaceDN w:val="0"/>
              <w:adjustRightInd w:val="0"/>
              <w:rPr>
                <w:rFonts w:ascii="Segoe UI" w:hAnsi="Segoe UI" w:cs="Segoe UI"/>
                <w:b/>
                <w:sz w:val="32"/>
                <w:szCs w:val="32"/>
              </w:rPr>
            </w:pPr>
            <w:r w:rsidRPr="00692AFF">
              <w:rPr>
                <w:rFonts w:ascii="Segoe UI" w:hAnsi="Segoe UI" w:cs="Segoe UI"/>
                <w:b/>
                <w:sz w:val="20"/>
                <w:szCs w:val="20"/>
              </w:rPr>
              <w:t>ΤΜΗΜΑ ΜΕΛΕΤΩΝ</w:t>
            </w:r>
          </w:p>
        </w:tc>
        <w:tc>
          <w:tcPr>
            <w:tcW w:w="4863" w:type="dxa"/>
          </w:tcPr>
          <w:p w:rsidR="004E1E09" w:rsidRPr="004E1E09" w:rsidRDefault="004E1E09" w:rsidP="004E1E09">
            <w:pPr>
              <w:tabs>
                <w:tab w:val="left" w:pos="1384"/>
                <w:tab w:val="left" w:pos="6345"/>
                <w:tab w:val="left" w:pos="7479"/>
                <w:tab w:val="left" w:pos="8613"/>
              </w:tabs>
              <w:ind w:right="-428"/>
              <w:contextualSpacing/>
              <w:jc w:val="both"/>
              <w:rPr>
                <w:rFonts w:ascii="Segoe UI" w:hAnsi="Segoe UI" w:cs="Segoe UI"/>
                <w:b/>
                <w:sz w:val="18"/>
                <w:szCs w:val="24"/>
              </w:rPr>
            </w:pPr>
            <w:r w:rsidRPr="004E1E09">
              <w:rPr>
                <w:rFonts w:ascii="Segoe UI" w:hAnsi="Segoe UI" w:cs="Segoe UI"/>
                <w:b/>
                <w:sz w:val="18"/>
                <w:szCs w:val="24"/>
              </w:rPr>
              <w:t xml:space="preserve">«ΠΡΟΜΗΘΕΙΑ ΚΑΙ ΕΓΚΑΤΑΣΤΑΣΗ ΑΥΤΟΝΟΜΩΝ </w:t>
            </w:r>
          </w:p>
          <w:p w:rsidR="004E1E09" w:rsidRPr="004E1E09" w:rsidRDefault="004E1E09" w:rsidP="004E1E09">
            <w:pPr>
              <w:tabs>
                <w:tab w:val="left" w:pos="1384"/>
                <w:tab w:val="left" w:pos="6345"/>
                <w:tab w:val="left" w:pos="7479"/>
                <w:tab w:val="left" w:pos="8613"/>
              </w:tabs>
              <w:ind w:right="-428"/>
              <w:contextualSpacing/>
              <w:jc w:val="both"/>
              <w:rPr>
                <w:rFonts w:ascii="Segoe UI" w:hAnsi="Segoe UI" w:cs="Segoe UI"/>
                <w:b/>
                <w:caps/>
                <w:sz w:val="18"/>
                <w:szCs w:val="24"/>
              </w:rPr>
            </w:pPr>
            <w:r w:rsidRPr="004E1E09">
              <w:rPr>
                <w:rFonts w:ascii="Segoe UI" w:hAnsi="Segoe UI" w:cs="Segoe UI"/>
                <w:b/>
                <w:sz w:val="18"/>
                <w:szCs w:val="24"/>
              </w:rPr>
              <w:t xml:space="preserve">ΜΕΤΑΤΡΟΠΕΩΝ ΚΑΙ ΜΠΑΤΑΡΙΩΝ ΤΥΠΟΥ GEL </w:t>
            </w:r>
            <w:r w:rsidRPr="004E1E09">
              <w:rPr>
                <w:rFonts w:ascii="Segoe UI" w:hAnsi="Segoe UI" w:cs="Segoe UI"/>
                <w:b/>
                <w:caps/>
                <w:sz w:val="18"/>
                <w:szCs w:val="24"/>
              </w:rPr>
              <w:t xml:space="preserve">στον </w:t>
            </w:r>
          </w:p>
          <w:p w:rsidR="004E1E09" w:rsidRPr="004E1E09" w:rsidRDefault="004E1E09" w:rsidP="004E1E09">
            <w:pPr>
              <w:tabs>
                <w:tab w:val="left" w:pos="1384"/>
                <w:tab w:val="left" w:pos="6345"/>
                <w:tab w:val="left" w:pos="7479"/>
                <w:tab w:val="left" w:pos="8613"/>
              </w:tabs>
              <w:ind w:right="-428"/>
              <w:contextualSpacing/>
              <w:jc w:val="both"/>
              <w:rPr>
                <w:rFonts w:ascii="Segoe UI" w:hAnsi="Segoe UI" w:cs="Segoe UI"/>
                <w:b/>
                <w:caps/>
                <w:sz w:val="18"/>
                <w:szCs w:val="24"/>
              </w:rPr>
            </w:pPr>
            <w:r w:rsidRPr="004E1E09">
              <w:rPr>
                <w:rFonts w:ascii="Segoe UI" w:hAnsi="Segoe UI" w:cs="Segoe UI"/>
                <w:b/>
                <w:caps/>
                <w:sz w:val="18"/>
                <w:szCs w:val="24"/>
              </w:rPr>
              <w:t xml:space="preserve">υφιστάμενο αυτόνομο σταθμό φόρτισης </w:t>
            </w:r>
          </w:p>
          <w:p w:rsidR="004E1E09" w:rsidRPr="004E1E09" w:rsidRDefault="004E1E09" w:rsidP="004E1E09">
            <w:pPr>
              <w:tabs>
                <w:tab w:val="left" w:pos="1384"/>
                <w:tab w:val="left" w:pos="6345"/>
                <w:tab w:val="left" w:pos="7479"/>
                <w:tab w:val="left" w:pos="8613"/>
              </w:tabs>
              <w:ind w:right="-428"/>
              <w:contextualSpacing/>
              <w:jc w:val="both"/>
              <w:rPr>
                <w:rFonts w:ascii="Segoe UI" w:hAnsi="Segoe UI" w:cs="Segoe UI"/>
                <w:b/>
                <w:caps/>
                <w:sz w:val="18"/>
                <w:szCs w:val="24"/>
              </w:rPr>
            </w:pPr>
            <w:r w:rsidRPr="004E1E09">
              <w:rPr>
                <w:rFonts w:ascii="Segoe UI" w:hAnsi="Segoe UI" w:cs="Segoe UI"/>
                <w:b/>
                <w:caps/>
                <w:sz w:val="18"/>
                <w:szCs w:val="24"/>
              </w:rPr>
              <w:t>ηλεκτρικών οχημάτων του Δήμου Κοζάνης»</w:t>
            </w:r>
          </w:p>
          <w:p w:rsidR="001415A7" w:rsidRPr="004E1E09" w:rsidRDefault="001415A7" w:rsidP="001415A7">
            <w:pPr>
              <w:widowControl w:val="0"/>
              <w:tabs>
                <w:tab w:val="center" w:pos="1560"/>
              </w:tabs>
              <w:ind w:right="864"/>
              <w:jc w:val="both"/>
              <w:rPr>
                <w:rFonts w:ascii="Segoe UI" w:hAnsi="Segoe UI" w:cs="Segoe UI"/>
                <w:b/>
                <w:sz w:val="18"/>
                <w:szCs w:val="20"/>
              </w:rPr>
            </w:pPr>
            <w:r w:rsidRPr="004E1E09">
              <w:rPr>
                <w:rFonts w:ascii="Segoe UI" w:hAnsi="Segoe UI" w:cs="Segoe UI"/>
                <w:b/>
                <w:sz w:val="18"/>
                <w:szCs w:val="20"/>
              </w:rPr>
              <w:t xml:space="preserve">ΠΡ/ΜΟΣ :   </w:t>
            </w:r>
            <w:r w:rsidR="00834841" w:rsidRPr="004E1E09">
              <w:rPr>
                <w:rFonts w:ascii="Segoe UI" w:hAnsi="Segoe UI" w:cs="Segoe UI"/>
                <w:b/>
                <w:sz w:val="18"/>
                <w:szCs w:val="20"/>
              </w:rPr>
              <w:t>13.500,00</w:t>
            </w:r>
            <w:r w:rsidRPr="004E1E09">
              <w:rPr>
                <w:rFonts w:ascii="Segoe UI" w:hAnsi="Segoe UI" w:cs="Segoe UI"/>
                <w:b/>
                <w:sz w:val="18"/>
                <w:szCs w:val="20"/>
              </w:rPr>
              <w:t>€ ΜΕ  ΦΠΑ</w:t>
            </w:r>
          </w:p>
          <w:p w:rsidR="001415A7" w:rsidRPr="004E1E09" w:rsidRDefault="001415A7" w:rsidP="001415A7">
            <w:pPr>
              <w:widowControl w:val="0"/>
              <w:tabs>
                <w:tab w:val="center" w:pos="1560"/>
              </w:tabs>
              <w:ind w:right="864"/>
              <w:jc w:val="both"/>
              <w:rPr>
                <w:rFonts w:ascii="Segoe UI" w:hAnsi="Segoe UI" w:cs="Segoe UI"/>
                <w:b/>
                <w:sz w:val="18"/>
                <w:szCs w:val="20"/>
              </w:rPr>
            </w:pPr>
            <w:r w:rsidRPr="004E1E09">
              <w:rPr>
                <w:rFonts w:ascii="Segoe UI" w:hAnsi="Segoe UI" w:cs="Segoe UI"/>
                <w:b/>
                <w:sz w:val="18"/>
                <w:szCs w:val="20"/>
              </w:rPr>
              <w:t xml:space="preserve">ΑΡ. ΜΕΛ.:  </w:t>
            </w:r>
            <w:r w:rsidR="00DE4A1D">
              <w:rPr>
                <w:rFonts w:ascii="Segoe UI" w:hAnsi="Segoe UI" w:cs="Segoe UI"/>
                <w:b/>
                <w:sz w:val="18"/>
                <w:szCs w:val="20"/>
              </w:rPr>
              <w:t>65</w:t>
            </w:r>
            <w:r w:rsidR="00B25A47" w:rsidRPr="004E1E09">
              <w:rPr>
                <w:rFonts w:ascii="Segoe UI" w:hAnsi="Segoe UI" w:cs="Segoe UI"/>
                <w:b/>
                <w:sz w:val="18"/>
                <w:szCs w:val="20"/>
              </w:rPr>
              <w:t>/2020</w:t>
            </w:r>
          </w:p>
          <w:p w:rsidR="001415A7" w:rsidRPr="00692AFF" w:rsidRDefault="001415A7" w:rsidP="001415A7">
            <w:pPr>
              <w:autoSpaceDE w:val="0"/>
              <w:autoSpaceDN w:val="0"/>
              <w:adjustRightInd w:val="0"/>
              <w:rPr>
                <w:rFonts w:ascii="Segoe UI" w:hAnsi="Segoe UI" w:cs="Segoe UI"/>
                <w:b/>
                <w:sz w:val="28"/>
                <w:szCs w:val="28"/>
              </w:rPr>
            </w:pPr>
          </w:p>
        </w:tc>
      </w:tr>
    </w:tbl>
    <w:p w:rsidR="001415A7" w:rsidRPr="00692AFF" w:rsidRDefault="001415A7" w:rsidP="00241996">
      <w:pPr>
        <w:autoSpaceDE w:val="0"/>
        <w:autoSpaceDN w:val="0"/>
        <w:adjustRightInd w:val="0"/>
        <w:spacing w:after="0" w:line="240" w:lineRule="auto"/>
        <w:jc w:val="center"/>
        <w:rPr>
          <w:rFonts w:ascii="Segoe UI" w:hAnsi="Segoe UI" w:cs="Segoe UI"/>
          <w:b/>
          <w:sz w:val="32"/>
          <w:szCs w:val="32"/>
        </w:rPr>
      </w:pPr>
    </w:p>
    <w:p w:rsidR="001415A7" w:rsidRPr="00692AFF" w:rsidRDefault="001415A7" w:rsidP="00241996">
      <w:pPr>
        <w:autoSpaceDE w:val="0"/>
        <w:autoSpaceDN w:val="0"/>
        <w:adjustRightInd w:val="0"/>
        <w:spacing w:after="0" w:line="240" w:lineRule="auto"/>
        <w:jc w:val="center"/>
        <w:rPr>
          <w:rFonts w:ascii="Segoe UI" w:hAnsi="Segoe UI" w:cs="Segoe UI"/>
          <w:b/>
          <w:sz w:val="32"/>
          <w:szCs w:val="32"/>
        </w:rPr>
      </w:pPr>
    </w:p>
    <w:p w:rsidR="001415A7" w:rsidRPr="00692AFF" w:rsidRDefault="001415A7" w:rsidP="00241996">
      <w:pPr>
        <w:autoSpaceDE w:val="0"/>
        <w:autoSpaceDN w:val="0"/>
        <w:adjustRightInd w:val="0"/>
        <w:spacing w:after="0" w:line="240" w:lineRule="auto"/>
        <w:jc w:val="center"/>
        <w:rPr>
          <w:rFonts w:ascii="Segoe UI" w:hAnsi="Segoe UI" w:cs="Segoe UI"/>
          <w:b/>
          <w:sz w:val="32"/>
          <w:szCs w:val="32"/>
        </w:rPr>
      </w:pPr>
    </w:p>
    <w:p w:rsidR="005B23AA" w:rsidRPr="004E1E09" w:rsidRDefault="00B25A47" w:rsidP="00531C5E">
      <w:pPr>
        <w:tabs>
          <w:tab w:val="left" w:pos="1384"/>
          <w:tab w:val="left" w:pos="6345"/>
          <w:tab w:val="left" w:pos="7479"/>
          <w:tab w:val="left" w:pos="8613"/>
        </w:tabs>
        <w:spacing w:after="0" w:line="240" w:lineRule="auto"/>
        <w:ind w:right="-428"/>
        <w:contextualSpacing/>
        <w:jc w:val="center"/>
        <w:rPr>
          <w:rFonts w:ascii="Segoe UI" w:hAnsi="Segoe UI" w:cs="Segoe UI"/>
          <w:b/>
          <w:caps/>
          <w:sz w:val="24"/>
          <w:szCs w:val="24"/>
        </w:rPr>
      </w:pPr>
      <w:bookmarkStart w:id="0" w:name="_GoBack"/>
      <w:r w:rsidRPr="00692AFF">
        <w:rPr>
          <w:rFonts w:ascii="Segoe UI" w:hAnsi="Segoe UI" w:cs="Segoe UI"/>
          <w:b/>
          <w:sz w:val="24"/>
          <w:szCs w:val="24"/>
        </w:rPr>
        <w:t>«ΠΡΟΜΗΘΕΙΑ ΚΑΙ ΕΓΚΑΤΑΣΤΑΣΗ ΑΥΤΟΝΟΜΩΝ ΜΕΤΑΤΡΟΠΕΩΝ ΚΑΙ ΜΠΑΤΑΡΙΩΝ ΤΥΠΟΥ GEL</w:t>
      </w:r>
      <w:r w:rsidR="004E1E09" w:rsidRPr="004E1E09">
        <w:rPr>
          <w:rFonts w:ascii="Segoe UI" w:hAnsi="Segoe UI" w:cs="Segoe UI"/>
          <w:b/>
          <w:caps/>
          <w:sz w:val="24"/>
          <w:szCs w:val="24"/>
        </w:rPr>
        <w:t>στον υφιστάμενο αυτόνομο σταθμό φόρτισης ηλεκτρικών οχημάτων του Δήμου Κοζάνης</w:t>
      </w:r>
      <w:r w:rsidRPr="004E1E09">
        <w:rPr>
          <w:rFonts w:ascii="Segoe UI" w:hAnsi="Segoe UI" w:cs="Segoe UI"/>
          <w:b/>
          <w:caps/>
          <w:sz w:val="24"/>
          <w:szCs w:val="24"/>
        </w:rPr>
        <w:t>»</w:t>
      </w:r>
    </w:p>
    <w:bookmarkEnd w:id="0"/>
    <w:p w:rsidR="005B23AA" w:rsidRPr="00692AFF" w:rsidRDefault="005B23AA" w:rsidP="005B23AA">
      <w:pPr>
        <w:tabs>
          <w:tab w:val="left" w:pos="1384"/>
          <w:tab w:val="left" w:pos="6345"/>
          <w:tab w:val="left" w:pos="7479"/>
          <w:tab w:val="left" w:pos="8613"/>
        </w:tabs>
        <w:spacing w:after="0" w:line="240" w:lineRule="auto"/>
        <w:ind w:left="-426" w:right="-428"/>
        <w:contextualSpacing/>
        <w:jc w:val="center"/>
        <w:rPr>
          <w:rFonts w:ascii="Segoe UI" w:hAnsi="Segoe UI" w:cs="Segoe UI"/>
          <w:b/>
          <w:sz w:val="24"/>
          <w:szCs w:val="24"/>
        </w:rPr>
      </w:pPr>
    </w:p>
    <w:p w:rsidR="005B23AA" w:rsidRPr="00692AFF" w:rsidRDefault="005B23AA" w:rsidP="005B23AA">
      <w:pPr>
        <w:tabs>
          <w:tab w:val="left" w:pos="220"/>
          <w:tab w:val="right" w:leader="dot" w:pos="8910"/>
        </w:tabs>
        <w:ind w:right="70"/>
        <w:jc w:val="center"/>
        <w:rPr>
          <w:rFonts w:ascii="Segoe UI" w:hAnsi="Segoe UI" w:cs="Segoe UI"/>
          <w:b/>
          <w:sz w:val="24"/>
          <w:szCs w:val="24"/>
        </w:rPr>
      </w:pPr>
      <w:r w:rsidRPr="00692AFF">
        <w:rPr>
          <w:rFonts w:ascii="Segoe UI" w:hAnsi="Segoe UI" w:cs="Segoe UI"/>
          <w:b/>
          <w:sz w:val="24"/>
          <w:szCs w:val="24"/>
        </w:rPr>
        <w:t xml:space="preserve">Προϋπολογισμού </w:t>
      </w:r>
      <w:r w:rsidR="00834841" w:rsidRPr="00692AFF">
        <w:rPr>
          <w:rFonts w:ascii="Segoe UI" w:hAnsi="Segoe UI" w:cs="Segoe UI"/>
          <w:b/>
          <w:sz w:val="24"/>
          <w:szCs w:val="24"/>
        </w:rPr>
        <w:t>13.500</w:t>
      </w:r>
      <w:r w:rsidR="00D3646F" w:rsidRPr="00692AFF">
        <w:rPr>
          <w:rFonts w:ascii="Segoe UI" w:hAnsi="Segoe UI" w:cs="Segoe UI"/>
          <w:b/>
          <w:sz w:val="24"/>
          <w:szCs w:val="24"/>
        </w:rPr>
        <w:t>,00</w:t>
      </w:r>
      <w:r w:rsidRPr="00692AFF">
        <w:rPr>
          <w:rFonts w:ascii="Segoe UI" w:hAnsi="Segoe UI" w:cs="Segoe UI"/>
          <w:b/>
          <w:sz w:val="24"/>
          <w:szCs w:val="24"/>
        </w:rPr>
        <w:t xml:space="preserve"> € με ΦΠΑ 24%</w:t>
      </w:r>
    </w:p>
    <w:p w:rsidR="005B23AA" w:rsidRPr="00692AFF" w:rsidRDefault="005B23AA" w:rsidP="005B23AA">
      <w:pPr>
        <w:tabs>
          <w:tab w:val="left" w:pos="220"/>
          <w:tab w:val="right" w:leader="dot" w:pos="8910"/>
        </w:tabs>
        <w:ind w:right="70"/>
        <w:jc w:val="center"/>
        <w:rPr>
          <w:rFonts w:ascii="Segoe UI" w:hAnsi="Segoe UI" w:cs="Segoe UI"/>
          <w:b/>
          <w:sz w:val="24"/>
          <w:szCs w:val="24"/>
        </w:rPr>
      </w:pPr>
      <w:r w:rsidRPr="00692AFF">
        <w:rPr>
          <w:rFonts w:ascii="Segoe UI" w:hAnsi="Segoe UI" w:cs="Segoe UI"/>
          <w:b/>
          <w:sz w:val="24"/>
          <w:szCs w:val="24"/>
        </w:rPr>
        <w:t xml:space="preserve">Αρ. μελ. : </w:t>
      </w:r>
      <w:r w:rsidR="006A3C22">
        <w:rPr>
          <w:rFonts w:ascii="Segoe UI" w:hAnsi="Segoe UI" w:cs="Segoe UI"/>
          <w:b/>
          <w:sz w:val="24"/>
          <w:szCs w:val="24"/>
          <w:lang w:val="en-US"/>
        </w:rPr>
        <w:t>65</w:t>
      </w:r>
      <w:r w:rsidR="00B25A47" w:rsidRPr="00692AFF">
        <w:rPr>
          <w:rFonts w:ascii="Segoe UI" w:hAnsi="Segoe UI" w:cs="Segoe UI"/>
          <w:b/>
          <w:sz w:val="24"/>
          <w:szCs w:val="24"/>
        </w:rPr>
        <w:t>/2020</w:t>
      </w:r>
    </w:p>
    <w:p w:rsidR="005B23AA" w:rsidRPr="00692AFF" w:rsidRDefault="0035308A" w:rsidP="00F846D5">
      <w:pPr>
        <w:tabs>
          <w:tab w:val="left" w:pos="220"/>
          <w:tab w:val="right" w:leader="dot" w:pos="8910"/>
        </w:tabs>
        <w:ind w:right="70"/>
        <w:jc w:val="center"/>
        <w:rPr>
          <w:rFonts w:ascii="Segoe UI" w:hAnsi="Segoe UI" w:cs="Segoe UI"/>
          <w:b/>
          <w:sz w:val="24"/>
          <w:szCs w:val="24"/>
        </w:rPr>
      </w:pPr>
      <w:r w:rsidRPr="00692AFF">
        <w:rPr>
          <w:rFonts w:ascii="Segoe UI" w:hAnsi="Segoe UI" w:cs="Segoe UI"/>
          <w:b/>
          <w:sz w:val="24"/>
          <w:szCs w:val="24"/>
          <w:lang w:val="en-US"/>
        </w:rPr>
        <w:t>CPV</w:t>
      </w:r>
      <w:r w:rsidRPr="00692AFF">
        <w:rPr>
          <w:rFonts w:ascii="Segoe UI" w:hAnsi="Segoe UI" w:cs="Segoe UI"/>
          <w:b/>
          <w:sz w:val="24"/>
          <w:szCs w:val="24"/>
        </w:rPr>
        <w:t xml:space="preserve">: </w:t>
      </w:r>
      <w:r w:rsidR="00A376A6" w:rsidRPr="00692AFF">
        <w:rPr>
          <w:rFonts w:ascii="Segoe UI" w:hAnsi="Segoe UI" w:cs="Segoe UI"/>
          <w:b/>
          <w:sz w:val="24"/>
          <w:szCs w:val="24"/>
        </w:rPr>
        <w:t>31712331-9</w:t>
      </w:r>
    </w:p>
    <w:p w:rsidR="00607FF6" w:rsidRPr="00692AFF" w:rsidRDefault="00607FF6" w:rsidP="00607FF6">
      <w:pPr>
        <w:rPr>
          <w:rFonts w:ascii="Segoe UI" w:hAnsi="Segoe UI" w:cs="Segoe UI"/>
          <w:b/>
          <w:sz w:val="24"/>
          <w:szCs w:val="24"/>
        </w:rPr>
      </w:pPr>
    </w:p>
    <w:p w:rsidR="00607FF6" w:rsidRPr="00692AFF" w:rsidRDefault="00607FF6" w:rsidP="00607FF6">
      <w:pPr>
        <w:rPr>
          <w:rFonts w:ascii="Segoe UI" w:hAnsi="Segoe UI" w:cs="Segoe UI"/>
          <w:b/>
          <w:sz w:val="24"/>
          <w:szCs w:val="24"/>
        </w:rPr>
      </w:pPr>
    </w:p>
    <w:p w:rsidR="00C71467" w:rsidRPr="00692AFF" w:rsidRDefault="00C71467" w:rsidP="00607FF6">
      <w:pPr>
        <w:jc w:val="center"/>
        <w:rPr>
          <w:rFonts w:ascii="Segoe UI" w:hAnsi="Segoe UI" w:cs="Segoe UI"/>
          <w:b/>
          <w:sz w:val="32"/>
          <w:szCs w:val="32"/>
        </w:rPr>
      </w:pPr>
    </w:p>
    <w:p w:rsidR="005B23AA" w:rsidRPr="00692AFF" w:rsidRDefault="005B23AA" w:rsidP="00607FF6">
      <w:pPr>
        <w:jc w:val="center"/>
        <w:rPr>
          <w:rFonts w:ascii="Segoe UI" w:hAnsi="Segoe UI" w:cs="Segoe UI"/>
          <w:b/>
          <w:sz w:val="32"/>
          <w:szCs w:val="32"/>
        </w:rPr>
      </w:pPr>
      <w:r w:rsidRPr="00692AFF">
        <w:rPr>
          <w:rFonts w:ascii="Segoe UI" w:hAnsi="Segoe UI" w:cs="Segoe UI"/>
          <w:b/>
          <w:sz w:val="32"/>
          <w:szCs w:val="32"/>
        </w:rPr>
        <w:t>ΤΕΧΝΙΚΗ ΠΕΡΙΓΡΑΦΗ</w:t>
      </w:r>
    </w:p>
    <w:p w:rsidR="00607FF6" w:rsidRPr="00692AFF" w:rsidRDefault="00607FF6" w:rsidP="00607FF6">
      <w:pPr>
        <w:jc w:val="center"/>
        <w:rPr>
          <w:rFonts w:ascii="Segoe UI" w:hAnsi="Segoe UI" w:cs="Segoe UI"/>
          <w:b/>
          <w:sz w:val="24"/>
          <w:szCs w:val="24"/>
        </w:rPr>
      </w:pPr>
    </w:p>
    <w:p w:rsidR="0020774B" w:rsidRPr="00692AFF" w:rsidRDefault="0020774B">
      <w:pPr>
        <w:rPr>
          <w:rFonts w:ascii="Segoe UI" w:hAnsi="Segoe UI" w:cs="Segoe UI"/>
          <w:b/>
          <w:sz w:val="24"/>
          <w:szCs w:val="24"/>
        </w:rPr>
      </w:pPr>
      <w:r w:rsidRPr="00692AFF">
        <w:rPr>
          <w:rFonts w:ascii="Segoe UI" w:hAnsi="Segoe UI" w:cs="Segoe UI"/>
          <w:b/>
          <w:sz w:val="24"/>
          <w:szCs w:val="24"/>
        </w:rPr>
        <w:br w:type="page"/>
      </w:r>
    </w:p>
    <w:p w:rsidR="00607FF6" w:rsidRPr="00692AFF" w:rsidRDefault="00607FF6" w:rsidP="00607FF6">
      <w:pPr>
        <w:jc w:val="center"/>
        <w:rPr>
          <w:rFonts w:ascii="Segoe UI" w:hAnsi="Segoe UI" w:cs="Segoe UI"/>
          <w:b/>
          <w:sz w:val="24"/>
          <w:szCs w:val="24"/>
        </w:rPr>
      </w:pPr>
    </w:p>
    <w:p w:rsidR="005B23AA" w:rsidRPr="00692AFF" w:rsidRDefault="005B23AA" w:rsidP="005B23AA">
      <w:pPr>
        <w:pStyle w:val="Default"/>
        <w:spacing w:line="300" w:lineRule="atLeast"/>
        <w:jc w:val="center"/>
        <w:rPr>
          <w:rFonts w:ascii="Segoe UI" w:hAnsi="Segoe UI" w:cs="Segoe UI"/>
        </w:rPr>
      </w:pPr>
    </w:p>
    <w:p w:rsidR="005B23AA" w:rsidRPr="00692AFF" w:rsidRDefault="005B23AA" w:rsidP="005B23AA">
      <w:pPr>
        <w:pStyle w:val="Default"/>
        <w:spacing w:line="300" w:lineRule="atLeast"/>
        <w:rPr>
          <w:rFonts w:ascii="Segoe UI" w:hAnsi="Segoe UI" w:cs="Segoe UI"/>
        </w:rPr>
      </w:pPr>
      <w:r w:rsidRPr="00692AFF">
        <w:rPr>
          <w:rFonts w:ascii="Segoe UI" w:hAnsi="Segoe UI" w:cs="Segoe UI"/>
          <w:b/>
          <w:bCs/>
        </w:rPr>
        <w:t xml:space="preserve">1. Σκοπός του παρόντος Έργου </w:t>
      </w:r>
    </w:p>
    <w:p w:rsidR="005B23AA" w:rsidRPr="00692AFF" w:rsidRDefault="005B23AA" w:rsidP="005B23AA">
      <w:pPr>
        <w:spacing w:after="0" w:line="360" w:lineRule="auto"/>
        <w:ind w:right="-2"/>
        <w:contextualSpacing/>
        <w:jc w:val="both"/>
        <w:rPr>
          <w:rFonts w:ascii="Segoe UI" w:hAnsi="Segoe UI" w:cs="Segoe UI"/>
          <w:sz w:val="24"/>
          <w:szCs w:val="24"/>
        </w:rPr>
      </w:pPr>
    </w:p>
    <w:p w:rsidR="00706E33" w:rsidRPr="00692AFF" w:rsidRDefault="00706E33" w:rsidP="00B25A47">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 xml:space="preserve">Η παρούσα μελέτη αφορά </w:t>
      </w:r>
      <w:r w:rsidR="00B25A47" w:rsidRPr="00692AFF">
        <w:rPr>
          <w:rFonts w:ascii="Segoe UI" w:hAnsi="Segoe UI" w:cs="Segoe UI"/>
          <w:color w:val="000000"/>
          <w:sz w:val="24"/>
          <w:szCs w:val="24"/>
        </w:rPr>
        <w:t>την προμήθεια και εγκατάσταση 2 αυτόνομων μετατροπέων και 24 μπαταριών τύπου gel στον υφιστάμενο αυτόνομο σταθμό φόρτισης ηλεκτρικών οχημάτων του Δήμου Κοζάνης στην περιοχή του Αμαξοστασίου του Δήμου Κοζάνης.</w:t>
      </w:r>
      <w:r w:rsidR="00A376A6" w:rsidRPr="00692AFF">
        <w:rPr>
          <w:rFonts w:ascii="Segoe UI" w:hAnsi="Segoe UI" w:cs="Segoe UI"/>
          <w:color w:val="000000"/>
          <w:sz w:val="24"/>
          <w:szCs w:val="24"/>
        </w:rPr>
        <w:t xml:space="preserve"> Το υφιστάμενο πιλοτικό υβριδικό σύστημα φόρτισης ηλεκτρικών αυτοκινήτων του Δήμου Κοζάνης εκμεταλλεύεται την ηλιακή ενέργεια για τη φόρτιση τριών</w:t>
      </w:r>
      <w:r w:rsidR="001253D5" w:rsidRPr="00692AFF">
        <w:rPr>
          <w:rFonts w:ascii="Segoe UI" w:hAnsi="Segoe UI" w:cs="Segoe UI"/>
          <w:color w:val="000000"/>
          <w:sz w:val="24"/>
          <w:szCs w:val="24"/>
        </w:rPr>
        <w:t xml:space="preserve"> ηλεκτρικών οχημάτων</w:t>
      </w:r>
      <w:r w:rsidR="00A376A6" w:rsidRPr="00692AFF">
        <w:rPr>
          <w:rFonts w:ascii="Segoe UI" w:hAnsi="Segoe UI" w:cs="Segoe UI"/>
          <w:color w:val="000000"/>
          <w:sz w:val="24"/>
          <w:szCs w:val="24"/>
        </w:rPr>
        <w:t>.</w:t>
      </w:r>
    </w:p>
    <w:p w:rsidR="00C71467" w:rsidRPr="00692AFF" w:rsidRDefault="00C71467" w:rsidP="005B23AA">
      <w:pPr>
        <w:pStyle w:val="20"/>
        <w:spacing w:line="340" w:lineRule="exact"/>
        <w:jc w:val="both"/>
        <w:rPr>
          <w:rFonts w:ascii="Segoe UI" w:hAnsi="Segoe UI" w:cs="Segoe UI"/>
          <w:b/>
          <w:bCs/>
          <w:sz w:val="24"/>
          <w:szCs w:val="24"/>
        </w:rPr>
      </w:pPr>
    </w:p>
    <w:p w:rsidR="00B25A47" w:rsidRPr="00692AFF" w:rsidRDefault="005B23AA" w:rsidP="00B25A47">
      <w:pPr>
        <w:rPr>
          <w:rFonts w:ascii="Segoe UI" w:eastAsia="SimSun" w:hAnsi="Segoe UI" w:cs="Segoe UI"/>
          <w:b/>
          <w:bCs/>
          <w:color w:val="000000"/>
          <w:sz w:val="24"/>
          <w:szCs w:val="24"/>
        </w:rPr>
      </w:pPr>
      <w:r w:rsidRPr="00692AFF">
        <w:rPr>
          <w:rFonts w:ascii="Segoe UI" w:hAnsi="Segoe UI" w:cs="Segoe UI"/>
          <w:b/>
          <w:bCs/>
          <w:sz w:val="24"/>
          <w:szCs w:val="24"/>
        </w:rPr>
        <w:t xml:space="preserve">2. </w:t>
      </w:r>
      <w:r w:rsidR="00B25A47" w:rsidRPr="00692AFF">
        <w:rPr>
          <w:rFonts w:ascii="Segoe UI" w:eastAsia="SimSun" w:hAnsi="Segoe UI" w:cs="Segoe UI"/>
          <w:b/>
          <w:bCs/>
          <w:color w:val="000000"/>
          <w:sz w:val="24"/>
          <w:szCs w:val="24"/>
        </w:rPr>
        <w:t>Μετατροπέας αυτόνομου δικτύου</w:t>
      </w:r>
    </w:p>
    <w:p w:rsidR="00A376A6" w:rsidRPr="00692AFF" w:rsidRDefault="00A376A6" w:rsidP="00B25A47">
      <w:pPr>
        <w:rPr>
          <w:rFonts w:ascii="Segoe UI" w:hAnsi="Segoe UI" w:cs="Segoe UI"/>
          <w:b/>
          <w:bCs/>
          <w:i/>
          <w:iCs/>
          <w:sz w:val="18"/>
          <w:szCs w:val="18"/>
        </w:rPr>
      </w:pPr>
    </w:p>
    <w:p w:rsidR="00B25A47" w:rsidRPr="00692AFF" w:rsidRDefault="00B25A47"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 xml:space="preserve">Ο μετατροπέας θα πρέπει να είναι καινούργιος και αμεταχείριστος θα πρέπει να έχει τα κάτωθι χαρακτηριστικά: </w:t>
      </w:r>
    </w:p>
    <w:p w:rsidR="00B25A47" w:rsidRPr="00692AFF" w:rsidRDefault="00B25A47"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Α. Τάση εξόδου 230V (με εύρος λειτουργίας από 202 εως 253V), συχνότητα λειτουργίας 50Hz (με εύρος λειτουργίας από 45 εως 65Hz) και ονομαστική ισχύ εξόδου 6000W και ισχύ εξόδου για 30min 8000W, βαθμό απόδοσης 95% και να είναι βαθμού προστασίας IP54, τύπου SMA SI 8.0H-12 ή παρόμοιο, ενώ θα πρέπει να φέρει εγγύηση 2 ετών.</w:t>
      </w:r>
    </w:p>
    <w:p w:rsidR="00B25A47" w:rsidRPr="00692AFF" w:rsidRDefault="00B25A47"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 xml:space="preserve">Β. Ο μετατροπέας θα πρέπει να έχει σημείο εισόδου AC με τα εξής χαρακτηριστικά: </w:t>
      </w:r>
    </w:p>
    <w:p w:rsidR="00B25A47" w:rsidRPr="00692AFF" w:rsidRDefault="00B25A47"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Τάση εισόδου 230V (με εύρος λειτουργίας από 172,5 εως 264,5V), συχνότητα λειτουργίας 50Hz (με εύρος λειτουργίας από 40 εως 70Hz) και μέγιστη ισχύ εισόδου 11500W.</w:t>
      </w:r>
    </w:p>
    <w:p w:rsidR="00B25A47" w:rsidRPr="00692AFF" w:rsidRDefault="00B25A47"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Γ. Επίσης η σύνδεση των μπαταριών θα πρέπει να φέρει τα παρακάτω χαρακτηριστικά:</w:t>
      </w:r>
    </w:p>
    <w:p w:rsidR="00B25A47" w:rsidRPr="00692AFF" w:rsidRDefault="00B25A47"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Τάση μπαταριών 48VDC (με εύρος λειτουργίας από 41 εως 63V), μέγιστο ρέυμα φόρτισης 140Α, ονομαστικό ρεύμα φόρτισης 115Α και ρεύμα εκ φόρτισης 136Α, να μπορεί να δέχεται μπαταρίες τύπου FLA ή VRLA από 100Ah έως 10.000 Ah συχνότητα λειτουργίας 50Hz (με εύρος λειτουργίας από 40 εως 70Hz).</w:t>
      </w:r>
    </w:p>
    <w:p w:rsidR="00834841" w:rsidRPr="00692AFF" w:rsidRDefault="00834841" w:rsidP="001209C9">
      <w:pPr>
        <w:spacing w:line="360" w:lineRule="auto"/>
        <w:jc w:val="both"/>
        <w:rPr>
          <w:rFonts w:ascii="Segoe UI" w:hAnsi="Segoe UI" w:cs="Segoe UI"/>
          <w:color w:val="000000"/>
          <w:sz w:val="24"/>
          <w:szCs w:val="24"/>
        </w:rPr>
      </w:pPr>
    </w:p>
    <w:p w:rsidR="00B25A47" w:rsidRPr="00692AFF" w:rsidRDefault="00B25A47"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lastRenderedPageBreak/>
        <w:t>Ο μετατροπέας θα πρέπει να εγκατασταθεί επί δωματίου πλήρους αεριζόμενου το οποίο βρίσκεται στον σταθμό οχημάτων του Δήμου Κοζάνης</w:t>
      </w:r>
      <w:r w:rsidR="001209C9" w:rsidRPr="00692AFF">
        <w:rPr>
          <w:rFonts w:ascii="Segoe UI" w:hAnsi="Segoe UI" w:cs="Segoe UI"/>
          <w:color w:val="000000"/>
          <w:sz w:val="24"/>
          <w:szCs w:val="24"/>
        </w:rPr>
        <w:t xml:space="preserve">, </w:t>
      </w:r>
      <w:r w:rsidRPr="00692AFF">
        <w:rPr>
          <w:rFonts w:ascii="Segoe UI" w:hAnsi="Segoe UI" w:cs="Segoe UI"/>
          <w:color w:val="000000"/>
          <w:sz w:val="24"/>
          <w:szCs w:val="24"/>
        </w:rPr>
        <w:t>ο ανάδοχος υποχρεούται να επισκεφτεί τον χώρο και να καθορίσει την ακριβή θέση εγκατάστασης και σύνδεσης με τις μπαταρίες και τους μετατροπείς διασυνδεδεμένου δικτύου καθώς και με το εφεδρικό ηλεκτρικό δίκτυο από την ΔΕΗ με ανάλογη μελέτη που θα καταθέσει στην υπηρεσία μας κατά την υποβολή της οικονομικής προσφοράς του, χωρίς καμία απαίτηση από τον Δήμο περαιτέρω υλικών πλην του ίδιου του μετατροπέα.</w:t>
      </w:r>
    </w:p>
    <w:p w:rsidR="001209C9" w:rsidRPr="00692AFF" w:rsidRDefault="001209C9" w:rsidP="001209C9">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Τεμάχια : δύο (2)</w:t>
      </w:r>
    </w:p>
    <w:p w:rsidR="001209C9" w:rsidRPr="00692AFF" w:rsidRDefault="001209C9" w:rsidP="00E64003">
      <w:pPr>
        <w:jc w:val="both"/>
        <w:rPr>
          <w:rFonts w:ascii="Segoe UI" w:hAnsi="Segoe UI" w:cs="Segoe UI"/>
          <w:color w:val="000000"/>
          <w:sz w:val="24"/>
          <w:szCs w:val="24"/>
        </w:rPr>
      </w:pPr>
    </w:p>
    <w:p w:rsidR="001209C9" w:rsidRPr="005A1D1B" w:rsidRDefault="001209C9" w:rsidP="001209C9">
      <w:pPr>
        <w:rPr>
          <w:rFonts w:ascii="Segoe UI" w:hAnsi="Segoe UI" w:cs="Segoe UI"/>
          <w:b/>
          <w:bCs/>
          <w:sz w:val="24"/>
          <w:szCs w:val="24"/>
        </w:rPr>
      </w:pPr>
      <w:r w:rsidRPr="00692AFF">
        <w:rPr>
          <w:rFonts w:ascii="Segoe UI" w:hAnsi="Segoe UI" w:cs="Segoe UI"/>
          <w:b/>
          <w:bCs/>
          <w:sz w:val="24"/>
          <w:szCs w:val="24"/>
        </w:rPr>
        <w:t>3. Μπαταρίες τύπου GEL</w:t>
      </w:r>
    </w:p>
    <w:p w:rsidR="001209C9" w:rsidRPr="00692AFF" w:rsidRDefault="001209C9" w:rsidP="001209C9">
      <w:pPr>
        <w:jc w:val="both"/>
        <w:rPr>
          <w:rFonts w:ascii="Segoe UI" w:hAnsi="Segoe UI" w:cs="Segoe UI"/>
          <w:sz w:val="18"/>
          <w:szCs w:val="18"/>
        </w:rPr>
      </w:pPr>
    </w:p>
    <w:p w:rsidR="001209C9" w:rsidRPr="00692AFF" w:rsidRDefault="001209C9" w:rsidP="001209C9">
      <w:pPr>
        <w:jc w:val="both"/>
        <w:rPr>
          <w:rFonts w:ascii="Segoe UI" w:hAnsi="Segoe UI" w:cs="Segoe UI"/>
          <w:color w:val="000000"/>
          <w:sz w:val="24"/>
          <w:szCs w:val="24"/>
        </w:rPr>
      </w:pPr>
      <w:r w:rsidRPr="00692AFF">
        <w:rPr>
          <w:rFonts w:ascii="Segoe UI" w:hAnsi="Segoe UI" w:cs="Segoe UI"/>
          <w:color w:val="000000"/>
          <w:sz w:val="24"/>
          <w:szCs w:val="24"/>
        </w:rPr>
        <w:t xml:space="preserve">Οι μπαταρίες πρέπει να είναι καινούργιες και αμεταχείριστες και θα πρέπει να έχουν τα κάτωθι χαρακτηριστικά: </w:t>
      </w:r>
    </w:p>
    <w:p w:rsidR="001209C9" w:rsidRPr="00692AFF" w:rsidRDefault="001209C9" w:rsidP="001209C9">
      <w:pPr>
        <w:autoSpaceDE w:val="0"/>
        <w:autoSpaceDN w:val="0"/>
        <w:adjustRightInd w:val="0"/>
        <w:spacing w:after="0" w:line="240" w:lineRule="auto"/>
        <w:jc w:val="both"/>
        <w:rPr>
          <w:rFonts w:ascii="Segoe UI" w:hAnsi="Segoe UI" w:cs="Segoe UI"/>
          <w:color w:val="000000"/>
          <w:sz w:val="24"/>
          <w:szCs w:val="24"/>
        </w:rPr>
      </w:pPr>
      <w:r w:rsidRPr="00692AFF">
        <w:rPr>
          <w:rFonts w:ascii="Segoe UI" w:hAnsi="Segoe UI" w:cs="Segoe UI"/>
          <w:color w:val="000000"/>
          <w:sz w:val="24"/>
          <w:szCs w:val="24"/>
        </w:rPr>
        <w:t>Α. Τάση 2V, χωρητικότητας C120/C10: 426/344Ah, με ηλεκτρολύτη Θειικό οξύ στερεοποιημένο σε μορφή τζελ (GEL), βαθιάς εκ φόρτισης έως 2.000 κύκλους σε βάθος εκφόρτισης (DoD) 60% στους 20°C, τύπου SUNLIGHT SOPzV GEL ή παρόμοιο.</w:t>
      </w:r>
    </w:p>
    <w:p w:rsidR="001209C9" w:rsidRPr="00692AFF" w:rsidRDefault="001209C9" w:rsidP="001209C9">
      <w:pPr>
        <w:autoSpaceDE w:val="0"/>
        <w:autoSpaceDN w:val="0"/>
        <w:adjustRightInd w:val="0"/>
        <w:spacing w:after="0" w:line="240" w:lineRule="auto"/>
        <w:jc w:val="both"/>
        <w:rPr>
          <w:rFonts w:ascii="Segoe UI" w:hAnsi="Segoe UI" w:cs="Segoe UI"/>
          <w:color w:val="000000"/>
          <w:sz w:val="24"/>
          <w:szCs w:val="24"/>
        </w:rPr>
      </w:pPr>
    </w:p>
    <w:p w:rsidR="001209C9" w:rsidRPr="00692AFF" w:rsidRDefault="001209C9" w:rsidP="001209C9">
      <w:pPr>
        <w:jc w:val="both"/>
        <w:rPr>
          <w:rFonts w:ascii="Segoe UI" w:hAnsi="Segoe UI" w:cs="Segoe UI"/>
          <w:color w:val="000000"/>
          <w:sz w:val="24"/>
          <w:szCs w:val="24"/>
        </w:rPr>
      </w:pPr>
      <w:r w:rsidRPr="00692AFF">
        <w:rPr>
          <w:rFonts w:ascii="Segoe UI" w:hAnsi="Segoe UI" w:cs="Segoe UI"/>
          <w:color w:val="000000"/>
          <w:sz w:val="24"/>
          <w:szCs w:val="24"/>
        </w:rPr>
        <w:t xml:space="preserve">Β. Πιστοποιήσεις </w:t>
      </w:r>
    </w:p>
    <w:p w:rsidR="001209C9" w:rsidRPr="00692AFF" w:rsidRDefault="001209C9" w:rsidP="001209C9">
      <w:pPr>
        <w:pStyle w:val="Web"/>
        <w:numPr>
          <w:ilvl w:val="0"/>
          <w:numId w:val="12"/>
        </w:numPr>
        <w:spacing w:before="0" w:beforeAutospacing="0"/>
        <w:jc w:val="both"/>
        <w:rPr>
          <w:rFonts w:ascii="Segoe UI" w:eastAsiaTheme="minorHAnsi" w:hAnsi="Segoe UI" w:cs="Segoe UI"/>
          <w:color w:val="000000"/>
          <w:lang w:eastAsia="en-US"/>
        </w:rPr>
      </w:pPr>
      <w:r w:rsidRPr="00692AFF">
        <w:rPr>
          <w:rFonts w:ascii="Segoe UI" w:eastAsiaTheme="minorHAnsi" w:hAnsi="Segoe UI" w:cs="Segoe UI"/>
          <w:color w:val="000000"/>
          <w:lang w:eastAsia="en-US"/>
        </w:rPr>
        <w:t>Η κατασκευάστρια εταιρία θα πρέπει να διαθέτει πιστοποίηση ISO 9001, ISO 14001, BS OHSAS 18001</w:t>
      </w:r>
    </w:p>
    <w:p w:rsidR="001209C9" w:rsidRPr="00692AFF" w:rsidRDefault="001209C9" w:rsidP="001209C9">
      <w:pPr>
        <w:pStyle w:val="a3"/>
        <w:numPr>
          <w:ilvl w:val="0"/>
          <w:numId w:val="12"/>
        </w:numPr>
        <w:spacing w:before="100" w:beforeAutospacing="1" w:after="100" w:afterAutospacing="1" w:line="240" w:lineRule="auto"/>
        <w:jc w:val="both"/>
        <w:rPr>
          <w:rFonts w:ascii="Segoe UI" w:hAnsi="Segoe UI" w:cs="Segoe UI"/>
          <w:color w:val="000000"/>
          <w:sz w:val="24"/>
          <w:szCs w:val="24"/>
        </w:rPr>
      </w:pPr>
      <w:r w:rsidRPr="00692AFF">
        <w:rPr>
          <w:rFonts w:ascii="Segoe UI" w:hAnsi="Segoe UI" w:cs="Segoe UI"/>
          <w:color w:val="000000"/>
          <w:sz w:val="24"/>
          <w:szCs w:val="24"/>
        </w:rPr>
        <w:t xml:space="preserve">Θα πρέπει να συμμορφώνονται με τις απαιτήσεις του προτύπου IEC 61427 για φωτοβολταϊκά συστήματα ενέργειας </w:t>
      </w:r>
    </w:p>
    <w:p w:rsidR="001209C9" w:rsidRPr="00692AFF" w:rsidRDefault="001209C9" w:rsidP="001209C9">
      <w:pPr>
        <w:pStyle w:val="a3"/>
        <w:numPr>
          <w:ilvl w:val="0"/>
          <w:numId w:val="12"/>
        </w:numPr>
        <w:spacing w:before="100" w:beforeAutospacing="1" w:after="100" w:afterAutospacing="1" w:line="240" w:lineRule="auto"/>
        <w:jc w:val="both"/>
        <w:rPr>
          <w:rFonts w:ascii="Segoe UI" w:hAnsi="Segoe UI" w:cs="Segoe UI"/>
          <w:color w:val="000000"/>
          <w:sz w:val="24"/>
          <w:szCs w:val="24"/>
        </w:rPr>
      </w:pPr>
      <w:r w:rsidRPr="00692AFF">
        <w:rPr>
          <w:rFonts w:ascii="Segoe UI" w:hAnsi="Segoe UI" w:cs="Segoe UI"/>
          <w:color w:val="000000"/>
          <w:sz w:val="24"/>
          <w:szCs w:val="24"/>
        </w:rPr>
        <w:t>Οι μπαταρίες θα πρέπει να είναι ελεγμένες με βάση τις προδιαγραφές του προτύπου IEC 60896-21 και σε πλήρη συμμόρφωση με το πρότυπο IEC 60896-22 για μπαταρίες κλειστού τύπου</w:t>
      </w:r>
    </w:p>
    <w:p w:rsidR="001209C9" w:rsidRPr="00692AFF" w:rsidRDefault="001209C9" w:rsidP="001209C9">
      <w:pPr>
        <w:pStyle w:val="a3"/>
        <w:numPr>
          <w:ilvl w:val="0"/>
          <w:numId w:val="12"/>
        </w:numPr>
        <w:spacing w:before="100" w:beforeAutospacing="1" w:after="100" w:afterAutospacing="1" w:line="240" w:lineRule="auto"/>
        <w:jc w:val="both"/>
        <w:rPr>
          <w:rFonts w:ascii="Segoe UI" w:hAnsi="Segoe UI" w:cs="Segoe UI"/>
          <w:color w:val="000000"/>
          <w:sz w:val="24"/>
          <w:szCs w:val="24"/>
        </w:rPr>
      </w:pPr>
      <w:r w:rsidRPr="00692AFF">
        <w:rPr>
          <w:rFonts w:ascii="Segoe UI" w:hAnsi="Segoe UI" w:cs="Segoe UI"/>
          <w:color w:val="000000"/>
          <w:sz w:val="24"/>
          <w:szCs w:val="24"/>
        </w:rPr>
        <w:t>Επίσης θα πρέπει να συμμορφώνονται με τις απαιτήσεις ασφάλειας του προτύπου IEC 62485-2 για μπαταρίες σταθερής εγκατάστασης</w:t>
      </w:r>
    </w:p>
    <w:p w:rsidR="001209C9" w:rsidRPr="00692AFF" w:rsidRDefault="001209C9" w:rsidP="001209C9">
      <w:pPr>
        <w:jc w:val="both"/>
        <w:rPr>
          <w:rFonts w:ascii="Segoe UI" w:hAnsi="Segoe UI" w:cs="Segoe UI"/>
          <w:color w:val="000000"/>
          <w:sz w:val="24"/>
          <w:szCs w:val="24"/>
        </w:rPr>
      </w:pPr>
      <w:r w:rsidRPr="00692AFF">
        <w:rPr>
          <w:rFonts w:ascii="Segoe UI" w:hAnsi="Segoe UI" w:cs="Segoe UI"/>
          <w:color w:val="000000"/>
          <w:sz w:val="24"/>
          <w:szCs w:val="24"/>
        </w:rPr>
        <w:t>Οι μπαταρίες θα πρέπει να εγκατασταθούν επί δωματίου πλήρους αεριζόμενου το οποίο βρίσκεται στον σταθμό οχημάτων του Δήμου Κοζάνης, ο ανάδοχος υποχρεούται να επισκεφτεί τον χώρο και να καθορίσει την ακριβή θέση εγκατάστασης και σύνδεσης με τους μετατροπείς με ανάλογη μελέτη που θα καταθέσει στην υπηρεσία μας κατά την υποβολή της οικονομικής προσφοράς του, χωρίς καμία απαίτηση από τον Δήμο περαιτέρω υλικών πλην των ίδιων των μπαταριών.</w:t>
      </w:r>
    </w:p>
    <w:p w:rsidR="001209C9" w:rsidRPr="00692AFF" w:rsidRDefault="001209C9" w:rsidP="001209C9">
      <w:pPr>
        <w:rPr>
          <w:rFonts w:ascii="Segoe UI" w:hAnsi="Segoe UI" w:cs="Segoe UI"/>
          <w:color w:val="000000"/>
          <w:sz w:val="24"/>
          <w:szCs w:val="24"/>
        </w:rPr>
      </w:pPr>
    </w:p>
    <w:p w:rsidR="001209C9" w:rsidRPr="00692AFF" w:rsidRDefault="001209C9" w:rsidP="001209C9">
      <w:pPr>
        <w:rPr>
          <w:rFonts w:ascii="Segoe UI" w:hAnsi="Segoe UI" w:cs="Segoe UI"/>
          <w:color w:val="000000"/>
          <w:sz w:val="24"/>
          <w:szCs w:val="24"/>
        </w:rPr>
      </w:pPr>
      <w:r w:rsidRPr="00692AFF">
        <w:rPr>
          <w:rFonts w:ascii="Segoe UI" w:hAnsi="Segoe UI" w:cs="Segoe UI"/>
          <w:color w:val="000000"/>
          <w:sz w:val="24"/>
          <w:szCs w:val="24"/>
        </w:rPr>
        <w:t xml:space="preserve">Τεμάχια: είκοσι τέσσερα (24) </w:t>
      </w:r>
    </w:p>
    <w:p w:rsidR="00403EF9" w:rsidRPr="00692AFF" w:rsidRDefault="00403EF9" w:rsidP="00403EF9">
      <w:pPr>
        <w:pStyle w:val="1"/>
        <w:widowControl/>
        <w:numPr>
          <w:ilvl w:val="0"/>
          <w:numId w:val="0"/>
        </w:numPr>
        <w:pBdr>
          <w:bottom w:val="single" w:sz="12" w:space="1" w:color="auto"/>
        </w:pBdr>
        <w:overflowPunct w:val="0"/>
        <w:spacing w:before="120" w:after="120" w:line="360" w:lineRule="auto"/>
        <w:ind w:left="567" w:hanging="567"/>
        <w:textAlignment w:val="baseline"/>
        <w:rPr>
          <w:rFonts w:ascii="Segoe UI" w:eastAsia="Mincho" w:hAnsi="Segoe UI" w:cs="Segoe UI"/>
          <w:caps w:val="0"/>
          <w:spacing w:val="0"/>
          <w:sz w:val="24"/>
          <w:szCs w:val="24"/>
          <w:u w:val="single"/>
        </w:rPr>
      </w:pPr>
      <w:r w:rsidRPr="00692AFF">
        <w:rPr>
          <w:rFonts w:ascii="Segoe UI" w:eastAsia="Mincho" w:hAnsi="Segoe UI" w:cs="Segoe UI"/>
          <w:caps w:val="0"/>
          <w:spacing w:val="0"/>
          <w:sz w:val="24"/>
          <w:szCs w:val="24"/>
          <w:u w:val="single"/>
        </w:rPr>
        <w:lastRenderedPageBreak/>
        <w:t>Ηλεκτρολογική εγκατάσταση</w:t>
      </w:r>
    </w:p>
    <w:p w:rsidR="002866F9" w:rsidRPr="00692AFF" w:rsidRDefault="002B073D" w:rsidP="00834841">
      <w:pPr>
        <w:spacing w:line="360" w:lineRule="auto"/>
        <w:jc w:val="both"/>
        <w:rPr>
          <w:rFonts w:ascii="Segoe UI" w:hAnsi="Segoe UI" w:cs="Segoe UI"/>
          <w:color w:val="000000"/>
          <w:sz w:val="24"/>
          <w:szCs w:val="24"/>
        </w:rPr>
      </w:pPr>
      <w:r w:rsidRPr="00692AFF">
        <w:rPr>
          <w:rFonts w:ascii="Segoe UI" w:hAnsi="Segoe UI" w:cs="Segoe UI"/>
          <w:color w:val="000000"/>
          <w:sz w:val="24"/>
          <w:szCs w:val="24"/>
        </w:rPr>
        <w:t xml:space="preserve">Η ηλεκτρολογική εγκατάσταση θα είναι πλήρεις </w:t>
      </w:r>
      <w:r w:rsidR="003D5B88" w:rsidRPr="00692AFF">
        <w:rPr>
          <w:rFonts w:ascii="Segoe UI" w:hAnsi="Segoe UI" w:cs="Segoe UI"/>
          <w:color w:val="000000"/>
          <w:sz w:val="24"/>
          <w:szCs w:val="24"/>
        </w:rPr>
        <w:t>και θα περιλαμβάνει</w:t>
      </w:r>
      <w:r w:rsidRPr="00692AFF">
        <w:rPr>
          <w:rFonts w:ascii="Segoe UI" w:hAnsi="Segoe UI" w:cs="Segoe UI"/>
          <w:color w:val="000000"/>
          <w:sz w:val="24"/>
          <w:szCs w:val="24"/>
        </w:rPr>
        <w:t>, οδεύσεις κατασκευής, υλικά ασφαλείας και λειτουργίας, πίνακες και λοιπά ηλεκτρολογικά χαρακτηριστικά</w:t>
      </w:r>
      <w:r w:rsidR="009E0974" w:rsidRPr="00692AFF">
        <w:rPr>
          <w:rFonts w:ascii="Segoe UI" w:hAnsi="Segoe UI" w:cs="Segoe UI"/>
          <w:color w:val="000000"/>
          <w:sz w:val="24"/>
          <w:szCs w:val="24"/>
        </w:rPr>
        <w:t>.</w:t>
      </w:r>
    </w:p>
    <w:p w:rsidR="00834841" w:rsidRPr="00692AFF" w:rsidRDefault="00834841" w:rsidP="00834841">
      <w:pPr>
        <w:spacing w:line="360" w:lineRule="auto"/>
        <w:jc w:val="both"/>
        <w:rPr>
          <w:rFonts w:ascii="Segoe UI" w:eastAsia="SimSun" w:hAnsi="Segoe UI" w:cs="Segoe UI"/>
          <w:b/>
          <w:color w:val="000000"/>
          <w:sz w:val="24"/>
          <w:szCs w:val="24"/>
        </w:rPr>
      </w:pPr>
    </w:p>
    <w:p w:rsidR="000C3ECC" w:rsidRPr="00692AFF" w:rsidRDefault="00D3646F" w:rsidP="000C3ECC">
      <w:pPr>
        <w:pStyle w:val="Default"/>
        <w:spacing w:line="300" w:lineRule="atLeast"/>
        <w:jc w:val="both"/>
        <w:rPr>
          <w:rFonts w:ascii="Segoe UI" w:hAnsi="Segoe UI" w:cs="Segoe UI"/>
          <w:b/>
          <w:bCs/>
          <w:color w:val="auto"/>
        </w:rPr>
      </w:pPr>
      <w:r w:rsidRPr="00692AFF">
        <w:rPr>
          <w:rFonts w:ascii="Segoe UI" w:hAnsi="Segoe UI" w:cs="Segoe UI"/>
          <w:b/>
        </w:rPr>
        <w:t>4</w:t>
      </w:r>
      <w:r w:rsidR="005B23AA" w:rsidRPr="00692AFF">
        <w:rPr>
          <w:rFonts w:ascii="Segoe UI" w:hAnsi="Segoe UI" w:cs="Segoe UI"/>
          <w:b/>
        </w:rPr>
        <w:t xml:space="preserve">. </w:t>
      </w:r>
      <w:r w:rsidR="000C3ECC" w:rsidRPr="00692AFF">
        <w:rPr>
          <w:rFonts w:ascii="Segoe UI" w:hAnsi="Segoe UI" w:cs="Segoe UI"/>
          <w:b/>
          <w:bCs/>
          <w:color w:val="auto"/>
        </w:rPr>
        <w:t>Χρονοδιάγραμμα του παρόντος Έργου – Διαδικασία Πληρωμών</w:t>
      </w:r>
      <w:r w:rsidR="002866F9" w:rsidRPr="00692AFF">
        <w:rPr>
          <w:rFonts w:ascii="Segoe UI" w:hAnsi="Segoe UI" w:cs="Segoe UI"/>
          <w:b/>
          <w:bCs/>
          <w:color w:val="auto"/>
        </w:rPr>
        <w:t xml:space="preserve"> – Δικαίωμα Συμμετοχής</w:t>
      </w:r>
    </w:p>
    <w:p w:rsidR="000C3ECC" w:rsidRPr="00692AFF" w:rsidRDefault="000C3ECC" w:rsidP="000C3ECC">
      <w:pPr>
        <w:spacing w:after="0" w:line="360" w:lineRule="auto"/>
        <w:ind w:right="-428"/>
        <w:contextualSpacing/>
        <w:rPr>
          <w:rFonts w:ascii="Segoe UI" w:hAnsi="Segoe UI" w:cs="Segoe UI"/>
          <w:sz w:val="24"/>
          <w:szCs w:val="24"/>
        </w:rPr>
      </w:pPr>
    </w:p>
    <w:p w:rsidR="004E63C0" w:rsidRDefault="000C3ECC" w:rsidP="000C3ECC">
      <w:pPr>
        <w:pStyle w:val="a6"/>
        <w:spacing w:before="120" w:line="360" w:lineRule="auto"/>
        <w:rPr>
          <w:rFonts w:ascii="Segoe UI" w:hAnsi="Segoe UI" w:cs="Segoe UI"/>
        </w:rPr>
      </w:pPr>
      <w:r w:rsidRPr="00692AFF">
        <w:rPr>
          <w:rFonts w:ascii="Segoe UI" w:hAnsi="Segoe UI" w:cs="Segoe UI"/>
        </w:rPr>
        <w:t>Ο χρόνος ολοκλήρωσης της προμή</w:t>
      </w:r>
      <w:r w:rsidR="009A5BF0" w:rsidRPr="00692AFF">
        <w:rPr>
          <w:rFonts w:ascii="Segoe UI" w:hAnsi="Segoe UI" w:cs="Segoe UI"/>
        </w:rPr>
        <w:t>θ</w:t>
      </w:r>
      <w:r w:rsidR="00A6594B" w:rsidRPr="00692AFF">
        <w:rPr>
          <w:rFonts w:ascii="Segoe UI" w:hAnsi="Segoe UI" w:cs="Segoe UI"/>
        </w:rPr>
        <w:t xml:space="preserve">ειας θα είναι εξήντα </w:t>
      </w:r>
      <w:r w:rsidR="00D45A32" w:rsidRPr="00692AFF">
        <w:rPr>
          <w:rFonts w:ascii="Segoe UI" w:hAnsi="Segoe UI" w:cs="Segoe UI"/>
        </w:rPr>
        <w:t>(</w:t>
      </w:r>
      <w:r w:rsidR="00A6594B" w:rsidRPr="00692AFF">
        <w:rPr>
          <w:rFonts w:ascii="Segoe UI" w:hAnsi="Segoe UI" w:cs="Segoe UI"/>
        </w:rPr>
        <w:t>60</w:t>
      </w:r>
      <w:r w:rsidRPr="00692AFF">
        <w:rPr>
          <w:rFonts w:ascii="Segoe UI" w:hAnsi="Segoe UI" w:cs="Segoe UI"/>
        </w:rPr>
        <w:t xml:space="preserve">) ημέρες </w:t>
      </w:r>
      <w:r w:rsidR="00403EF9" w:rsidRPr="00692AFF">
        <w:rPr>
          <w:rFonts w:ascii="Segoe UI" w:hAnsi="Segoe UI" w:cs="Segoe UI"/>
        </w:rPr>
        <w:t>μετά την υπογραφή της σύμβασης</w:t>
      </w:r>
      <w:r w:rsidR="002866F9" w:rsidRPr="00692AFF">
        <w:rPr>
          <w:rFonts w:ascii="Segoe UI" w:hAnsi="Segoe UI" w:cs="Segoe UI"/>
        </w:rPr>
        <w:t xml:space="preserve">. </w:t>
      </w:r>
    </w:p>
    <w:p w:rsidR="000C3ECC" w:rsidRPr="00692AFF" w:rsidRDefault="00403EF9" w:rsidP="000C3ECC">
      <w:pPr>
        <w:pStyle w:val="a6"/>
        <w:spacing w:before="120" w:line="360" w:lineRule="auto"/>
        <w:rPr>
          <w:rFonts w:ascii="Segoe UI" w:hAnsi="Segoe UI" w:cs="Segoe UI"/>
        </w:rPr>
      </w:pPr>
      <w:r w:rsidRPr="00692AFF">
        <w:rPr>
          <w:rFonts w:ascii="Segoe UI" w:hAnsi="Segoe UI" w:cs="Segoe UI"/>
        </w:rPr>
        <w:t xml:space="preserve">Οι δυνητικοί προμηθευτές  θα πρέπει με την προσφορά τους να παρουσιάσουν επί ποινή αποκλεισμού, αποδεδειγμένη εμπειρία του </w:t>
      </w:r>
      <w:r w:rsidR="00D60648">
        <w:rPr>
          <w:rFonts w:ascii="Segoe UI" w:hAnsi="Segoe UI" w:cs="Segoe UI"/>
        </w:rPr>
        <w:t>ι</w:t>
      </w:r>
      <w:r w:rsidRPr="00692AFF">
        <w:rPr>
          <w:rFonts w:ascii="Segoe UI" w:hAnsi="Segoe UI" w:cs="Segoe UI"/>
        </w:rPr>
        <w:t>δ</w:t>
      </w:r>
      <w:r w:rsidR="00D60648">
        <w:rPr>
          <w:rFonts w:ascii="Segoe UI" w:hAnsi="Segoe UI" w:cs="Segoe UI"/>
        </w:rPr>
        <w:t>ί</w:t>
      </w:r>
      <w:r w:rsidRPr="00692AFF">
        <w:rPr>
          <w:rFonts w:ascii="Segoe UI" w:hAnsi="Segoe UI" w:cs="Segoe UI"/>
        </w:rPr>
        <w:t xml:space="preserve">ου </w:t>
      </w:r>
      <w:r w:rsidR="00D60648">
        <w:rPr>
          <w:rFonts w:ascii="Segoe UI" w:hAnsi="Segoe UI" w:cs="Segoe UI"/>
        </w:rPr>
        <w:t xml:space="preserve">ή υπεργολάβου </w:t>
      </w:r>
      <w:r w:rsidR="008F5D80" w:rsidRPr="005A1D1B">
        <w:rPr>
          <w:rFonts w:ascii="Segoe UI" w:hAnsi="Segoe UI" w:cs="Segoe UI"/>
        </w:rPr>
        <w:t xml:space="preserve">για </w:t>
      </w:r>
      <w:r w:rsidR="002866F9" w:rsidRPr="005A1D1B">
        <w:rPr>
          <w:rFonts w:ascii="Segoe UI" w:hAnsi="Segoe UI" w:cs="Segoe UI"/>
        </w:rPr>
        <w:t>τουλάχιστον</w:t>
      </w:r>
      <w:r w:rsidRPr="005A1D1B">
        <w:rPr>
          <w:rFonts w:ascii="Segoe UI" w:hAnsi="Segoe UI" w:cs="Segoe UI"/>
        </w:rPr>
        <w:t xml:space="preserve"> μία εγκατάσταση</w:t>
      </w:r>
      <w:r w:rsidR="00D60648" w:rsidRPr="005A1D1B">
        <w:rPr>
          <w:rFonts w:ascii="Segoe UI" w:hAnsi="Segoe UI" w:cs="Segoe UI"/>
        </w:rPr>
        <w:t xml:space="preserve"> σταθμού φόρτισης ηλεκτρικών οχημάτων</w:t>
      </w:r>
      <w:r w:rsidR="00834841" w:rsidRPr="005A1D1B">
        <w:rPr>
          <w:rFonts w:ascii="Segoe UI" w:hAnsi="Segoe UI" w:cs="Segoe UI"/>
        </w:rPr>
        <w:t>.</w:t>
      </w:r>
    </w:p>
    <w:p w:rsidR="005B23AA" w:rsidRPr="00692AFF" w:rsidRDefault="005B23AA" w:rsidP="005B23AA">
      <w:pPr>
        <w:spacing w:after="0" w:line="360" w:lineRule="auto"/>
        <w:ind w:left="-9" w:right="-1"/>
        <w:contextualSpacing/>
        <w:rPr>
          <w:rFonts w:ascii="Segoe UI" w:hAnsi="Segoe UI" w:cs="Segoe UI"/>
          <w:sz w:val="24"/>
          <w:szCs w:val="24"/>
        </w:rPr>
      </w:pPr>
    </w:p>
    <w:p w:rsidR="005B23AA" w:rsidRPr="00692AFF" w:rsidRDefault="005B23AA" w:rsidP="005B23AA">
      <w:pPr>
        <w:pStyle w:val="a6"/>
        <w:spacing w:before="120" w:line="360" w:lineRule="auto"/>
        <w:rPr>
          <w:rFonts w:ascii="Segoe UI" w:hAnsi="Segoe UI" w:cs="Segoe UI"/>
          <w:u w:val="single"/>
        </w:rPr>
      </w:pPr>
      <w:r w:rsidRPr="00692AFF">
        <w:rPr>
          <w:rFonts w:ascii="Segoe UI" w:hAnsi="Segoe UI" w:cs="Segoe UI"/>
          <w:u w:val="single"/>
        </w:rPr>
        <w:t>Η αποπληρωμή του παρόντος έργου θα γίνει ως εξής :</w:t>
      </w:r>
    </w:p>
    <w:p w:rsidR="005B23AA" w:rsidRPr="00692AFF" w:rsidRDefault="005B23AA" w:rsidP="005B23AA">
      <w:pPr>
        <w:pStyle w:val="a6"/>
        <w:spacing w:before="120" w:line="360" w:lineRule="auto"/>
        <w:rPr>
          <w:rFonts w:ascii="Segoe UI" w:hAnsi="Segoe UI" w:cs="Segoe UI"/>
        </w:rPr>
      </w:pPr>
      <w:r w:rsidRPr="00692AFF">
        <w:rPr>
          <w:rFonts w:ascii="Segoe UI" w:hAnsi="Segoe UI" w:cs="Segoe UI"/>
        </w:rPr>
        <w:t xml:space="preserve">100%με την ολοκλήρωση της προμήθειας. </w:t>
      </w:r>
    </w:p>
    <w:p w:rsidR="005B23AA" w:rsidRPr="005A1D1B" w:rsidRDefault="005B23AA" w:rsidP="005B23AA">
      <w:pPr>
        <w:pStyle w:val="20"/>
        <w:spacing w:line="360" w:lineRule="auto"/>
        <w:jc w:val="both"/>
        <w:rPr>
          <w:rFonts w:ascii="Segoe UI" w:hAnsi="Segoe UI" w:cs="Segoe UI"/>
          <w:sz w:val="24"/>
          <w:szCs w:val="24"/>
        </w:rPr>
      </w:pPr>
      <w:r w:rsidRPr="00692AFF">
        <w:rPr>
          <w:rFonts w:ascii="Segoe UI" w:hAnsi="Segoe UI" w:cs="Segoe UI"/>
          <w:sz w:val="24"/>
          <w:szCs w:val="24"/>
        </w:rPr>
        <w:t xml:space="preserve">Συνολική αμοιβή για την παροχή των υπηρεσιών που προαναφέρονται : </w:t>
      </w:r>
      <w:r w:rsidR="00834841" w:rsidRPr="00692AFF">
        <w:rPr>
          <w:rFonts w:ascii="Segoe UI" w:hAnsi="Segoe UI" w:cs="Segoe UI"/>
          <w:sz w:val="24"/>
          <w:szCs w:val="24"/>
        </w:rPr>
        <w:t>13.500</w:t>
      </w:r>
      <w:r w:rsidR="00007C75" w:rsidRPr="00692AFF">
        <w:rPr>
          <w:rFonts w:ascii="Segoe UI" w:hAnsi="Segoe UI" w:cs="Segoe UI"/>
          <w:sz w:val="24"/>
          <w:szCs w:val="24"/>
        </w:rPr>
        <w:t>,00</w:t>
      </w:r>
      <w:r w:rsidRPr="00692AFF">
        <w:rPr>
          <w:rFonts w:ascii="Segoe UI" w:hAnsi="Segoe UI" w:cs="Segoe UI"/>
          <w:sz w:val="24"/>
          <w:szCs w:val="24"/>
        </w:rPr>
        <w:t xml:space="preserve"> Ευρώ με ΦΠΑ</w:t>
      </w:r>
      <w:r w:rsidRPr="005A1D1B">
        <w:rPr>
          <w:rFonts w:ascii="Segoe UI" w:hAnsi="Segoe UI" w:cs="Segoe UI"/>
          <w:sz w:val="24"/>
          <w:szCs w:val="24"/>
        </w:rPr>
        <w:t xml:space="preserve">. </w:t>
      </w:r>
      <w:r w:rsidR="006C0E87" w:rsidRPr="005A1D1B">
        <w:rPr>
          <w:rFonts w:ascii="Segoe UI" w:hAnsi="Segoe UI" w:cs="Segoe UI"/>
          <w:sz w:val="24"/>
          <w:szCs w:val="24"/>
        </w:rPr>
        <w:t>Κ.Α</w:t>
      </w:r>
      <w:r w:rsidR="0004056E" w:rsidRPr="005A1D1B">
        <w:rPr>
          <w:rFonts w:ascii="Segoe UI" w:hAnsi="Segoe UI" w:cs="Segoe UI"/>
          <w:sz w:val="24"/>
          <w:szCs w:val="24"/>
        </w:rPr>
        <w:t>.Ε</w:t>
      </w:r>
      <w:r w:rsidR="006A3C22" w:rsidRPr="006A3C22">
        <w:rPr>
          <w:rFonts w:ascii="Segoe UI" w:hAnsi="Segoe UI" w:cs="Segoe UI"/>
          <w:sz w:val="24"/>
          <w:szCs w:val="24"/>
        </w:rPr>
        <w:t>.</w:t>
      </w:r>
      <w:r w:rsidR="006A3C22">
        <w:rPr>
          <w:rFonts w:ascii="Segoe UI" w:hAnsi="Segoe UI" w:cs="Segoe UI"/>
          <w:sz w:val="24"/>
          <w:szCs w:val="24"/>
        </w:rPr>
        <w:t xml:space="preserve">: </w:t>
      </w:r>
      <w:r w:rsidR="005A1D1B" w:rsidRPr="005A1D1B">
        <w:rPr>
          <w:rFonts w:ascii="Segoe UI" w:hAnsi="Segoe UI" w:cs="Segoe UI"/>
          <w:sz w:val="24"/>
          <w:szCs w:val="24"/>
        </w:rPr>
        <w:t>30.7135.0003</w:t>
      </w:r>
    </w:p>
    <w:p w:rsidR="001F7F66" w:rsidRPr="00692AFF" w:rsidRDefault="001F7F66" w:rsidP="005B23AA">
      <w:pPr>
        <w:rPr>
          <w:rFonts w:ascii="Segoe UI" w:hAnsi="Segoe UI" w:cs="Segoe UI"/>
          <w:b/>
          <w:sz w:val="24"/>
          <w:szCs w:val="24"/>
        </w:rPr>
      </w:pPr>
    </w:p>
    <w:p w:rsidR="005B23AA" w:rsidRPr="00692AFF" w:rsidRDefault="005B23AA" w:rsidP="00DE4A1D">
      <w:pPr>
        <w:jc w:val="center"/>
        <w:rPr>
          <w:rFonts w:ascii="Segoe UI" w:hAnsi="Segoe UI" w:cs="Segoe UI"/>
          <w:b/>
          <w:sz w:val="24"/>
          <w:szCs w:val="24"/>
        </w:rPr>
      </w:pPr>
      <w:r w:rsidRPr="00692AFF">
        <w:rPr>
          <w:rFonts w:ascii="Segoe UI" w:hAnsi="Segoe UI" w:cs="Segoe UI"/>
          <w:b/>
          <w:sz w:val="24"/>
          <w:szCs w:val="24"/>
        </w:rPr>
        <w:t xml:space="preserve">ΚΟΖΑΝΗ </w:t>
      </w:r>
      <w:r w:rsidR="00834841" w:rsidRPr="00692AFF">
        <w:rPr>
          <w:rFonts w:ascii="Segoe UI" w:hAnsi="Segoe UI" w:cs="Segoe UI"/>
          <w:b/>
          <w:sz w:val="24"/>
          <w:szCs w:val="24"/>
        </w:rPr>
        <w:t>ΦΕΒΡΟΥΑΡΙΟΣ 2020</w:t>
      </w:r>
    </w:p>
    <w:tbl>
      <w:tblPr>
        <w:tblW w:w="9782" w:type="dxa"/>
        <w:tblInd w:w="-34" w:type="dxa"/>
        <w:tblLook w:val="0000"/>
      </w:tblPr>
      <w:tblGrid>
        <w:gridCol w:w="373"/>
        <w:gridCol w:w="960"/>
        <w:gridCol w:w="2069"/>
        <w:gridCol w:w="236"/>
        <w:gridCol w:w="770"/>
        <w:gridCol w:w="770"/>
        <w:gridCol w:w="1059"/>
        <w:gridCol w:w="1469"/>
        <w:gridCol w:w="2068"/>
        <w:gridCol w:w="8"/>
      </w:tblGrid>
      <w:tr w:rsidR="00DE4A1D" w:rsidRPr="00FC3C25" w:rsidTr="00DE4A1D">
        <w:trPr>
          <w:trHeight w:val="255"/>
        </w:trPr>
        <w:tc>
          <w:tcPr>
            <w:tcW w:w="3402"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Θεωρήθηκε</w:t>
            </w:r>
          </w:p>
        </w:tc>
        <w:tc>
          <w:tcPr>
            <w:tcW w:w="2835" w:type="dxa"/>
            <w:gridSpan w:val="4"/>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Ελέγχθηκε</w:t>
            </w:r>
          </w:p>
        </w:tc>
        <w:tc>
          <w:tcPr>
            <w:tcW w:w="3545" w:type="dxa"/>
            <w:gridSpan w:val="3"/>
            <w:noWrap/>
            <w:vAlign w:val="bottom"/>
          </w:tcPr>
          <w:p w:rsidR="00DE4A1D" w:rsidRPr="00FC3C25" w:rsidRDefault="00DE4A1D" w:rsidP="00DE4A1D">
            <w:pPr>
              <w:spacing w:after="0"/>
              <w:jc w:val="center"/>
              <w:rPr>
                <w:rFonts w:ascii="Calibri" w:hAnsi="Calibri" w:cs="Tahoma"/>
                <w:b/>
                <w:bCs/>
              </w:rPr>
            </w:pPr>
          </w:p>
        </w:tc>
      </w:tr>
      <w:tr w:rsidR="00DE4A1D" w:rsidRPr="00FC3C25" w:rsidTr="00DE4A1D">
        <w:trPr>
          <w:trHeight w:val="255"/>
        </w:trPr>
        <w:tc>
          <w:tcPr>
            <w:tcW w:w="3402"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Ο Προϊστάμενος Δ/σης</w:t>
            </w:r>
          </w:p>
        </w:tc>
        <w:tc>
          <w:tcPr>
            <w:tcW w:w="2835" w:type="dxa"/>
            <w:gridSpan w:val="4"/>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Ο προϊστάμενος</w:t>
            </w:r>
          </w:p>
        </w:tc>
        <w:tc>
          <w:tcPr>
            <w:tcW w:w="3545"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Ο συντάξας</w:t>
            </w:r>
          </w:p>
        </w:tc>
      </w:tr>
      <w:tr w:rsidR="00DE4A1D" w:rsidRPr="00FC3C25" w:rsidTr="00DE4A1D">
        <w:trPr>
          <w:trHeight w:val="255"/>
        </w:trPr>
        <w:tc>
          <w:tcPr>
            <w:tcW w:w="3402"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Τεχνικών Υπηρεσιών</w:t>
            </w:r>
          </w:p>
        </w:tc>
        <w:tc>
          <w:tcPr>
            <w:tcW w:w="2835" w:type="dxa"/>
            <w:gridSpan w:val="4"/>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Τμήματος Μελετών</w:t>
            </w:r>
          </w:p>
        </w:tc>
        <w:tc>
          <w:tcPr>
            <w:tcW w:w="3545" w:type="dxa"/>
            <w:gridSpan w:val="3"/>
            <w:noWrap/>
            <w:vAlign w:val="bottom"/>
          </w:tcPr>
          <w:p w:rsidR="00DE4A1D" w:rsidRPr="00FC3C25" w:rsidRDefault="00DE4A1D" w:rsidP="00DE4A1D">
            <w:pPr>
              <w:spacing w:after="0"/>
              <w:jc w:val="center"/>
              <w:rPr>
                <w:rFonts w:ascii="Calibri" w:hAnsi="Calibri" w:cs="Tahoma"/>
                <w:b/>
                <w:bCs/>
              </w:rPr>
            </w:pPr>
          </w:p>
        </w:tc>
      </w:tr>
      <w:tr w:rsidR="00DE4A1D" w:rsidRPr="00FC3C25" w:rsidTr="00DE4A1D">
        <w:trPr>
          <w:gridAfter w:val="1"/>
          <w:wAfter w:w="8" w:type="dxa"/>
          <w:trHeight w:val="255"/>
        </w:trPr>
        <w:tc>
          <w:tcPr>
            <w:tcW w:w="373" w:type="dxa"/>
            <w:noWrap/>
            <w:vAlign w:val="bottom"/>
          </w:tcPr>
          <w:p w:rsidR="00DE4A1D" w:rsidRPr="00FC3C25" w:rsidRDefault="00DE4A1D" w:rsidP="00FA7FB8">
            <w:pPr>
              <w:jc w:val="center"/>
              <w:rPr>
                <w:rFonts w:ascii="Calibri" w:hAnsi="Calibri" w:cs="Tahoma"/>
                <w:b/>
                <w:bCs/>
              </w:rPr>
            </w:pPr>
          </w:p>
        </w:tc>
        <w:tc>
          <w:tcPr>
            <w:tcW w:w="960" w:type="dxa"/>
            <w:noWrap/>
            <w:vAlign w:val="bottom"/>
          </w:tcPr>
          <w:p w:rsidR="00DE4A1D" w:rsidRPr="00FC3C25" w:rsidRDefault="00DE4A1D" w:rsidP="00FA7FB8">
            <w:pPr>
              <w:jc w:val="center"/>
              <w:rPr>
                <w:rFonts w:ascii="Calibri" w:hAnsi="Calibri" w:cs="Tahoma"/>
                <w:b/>
                <w:bCs/>
              </w:rPr>
            </w:pPr>
          </w:p>
        </w:tc>
        <w:tc>
          <w:tcPr>
            <w:tcW w:w="2069" w:type="dxa"/>
            <w:noWrap/>
            <w:vAlign w:val="bottom"/>
          </w:tcPr>
          <w:p w:rsidR="00DE4A1D" w:rsidRPr="00FC3C25" w:rsidRDefault="00DE4A1D" w:rsidP="00FA7FB8">
            <w:pPr>
              <w:jc w:val="center"/>
              <w:rPr>
                <w:rFonts w:ascii="Calibri" w:hAnsi="Calibri" w:cs="Tahoma"/>
                <w:b/>
                <w:bCs/>
              </w:rPr>
            </w:pPr>
          </w:p>
        </w:tc>
        <w:tc>
          <w:tcPr>
            <w:tcW w:w="236" w:type="dxa"/>
            <w:noWrap/>
            <w:vAlign w:val="bottom"/>
          </w:tcPr>
          <w:p w:rsidR="00DE4A1D" w:rsidRPr="00FC3C25" w:rsidRDefault="00DE4A1D" w:rsidP="00FA7FB8">
            <w:pPr>
              <w:jc w:val="center"/>
              <w:rPr>
                <w:rFonts w:ascii="Calibri" w:hAnsi="Calibri" w:cs="Tahoma"/>
                <w:b/>
                <w:bCs/>
              </w:rPr>
            </w:pPr>
          </w:p>
        </w:tc>
        <w:tc>
          <w:tcPr>
            <w:tcW w:w="770" w:type="dxa"/>
            <w:noWrap/>
            <w:vAlign w:val="bottom"/>
          </w:tcPr>
          <w:p w:rsidR="00DE4A1D" w:rsidRPr="00FC3C25" w:rsidRDefault="00DE4A1D" w:rsidP="00FA7FB8">
            <w:pPr>
              <w:jc w:val="center"/>
              <w:rPr>
                <w:rFonts w:ascii="Calibri" w:hAnsi="Calibri" w:cs="Tahoma"/>
                <w:b/>
                <w:bCs/>
              </w:rPr>
            </w:pPr>
          </w:p>
        </w:tc>
        <w:tc>
          <w:tcPr>
            <w:tcW w:w="770" w:type="dxa"/>
            <w:noWrap/>
            <w:vAlign w:val="bottom"/>
          </w:tcPr>
          <w:p w:rsidR="00DE4A1D" w:rsidRPr="00FC3C25" w:rsidRDefault="00DE4A1D" w:rsidP="00FA7FB8">
            <w:pPr>
              <w:jc w:val="center"/>
              <w:rPr>
                <w:rFonts w:ascii="Calibri" w:hAnsi="Calibri" w:cs="Tahoma"/>
                <w:b/>
                <w:bCs/>
              </w:rPr>
            </w:pPr>
          </w:p>
        </w:tc>
        <w:tc>
          <w:tcPr>
            <w:tcW w:w="1059" w:type="dxa"/>
            <w:noWrap/>
            <w:vAlign w:val="bottom"/>
          </w:tcPr>
          <w:p w:rsidR="00DE4A1D" w:rsidRPr="00FC3C25" w:rsidRDefault="00DE4A1D" w:rsidP="00FA7FB8">
            <w:pPr>
              <w:jc w:val="center"/>
              <w:rPr>
                <w:rFonts w:ascii="Calibri" w:hAnsi="Calibri" w:cs="Tahoma"/>
                <w:b/>
                <w:bCs/>
              </w:rPr>
            </w:pPr>
          </w:p>
        </w:tc>
        <w:tc>
          <w:tcPr>
            <w:tcW w:w="1469" w:type="dxa"/>
            <w:noWrap/>
            <w:vAlign w:val="bottom"/>
          </w:tcPr>
          <w:p w:rsidR="00DE4A1D" w:rsidRPr="00FC3C25" w:rsidRDefault="00DE4A1D" w:rsidP="00FA7FB8">
            <w:pPr>
              <w:jc w:val="center"/>
              <w:rPr>
                <w:rFonts w:ascii="Calibri" w:hAnsi="Calibri" w:cs="Tahoma"/>
                <w:b/>
                <w:bCs/>
              </w:rPr>
            </w:pPr>
          </w:p>
        </w:tc>
        <w:tc>
          <w:tcPr>
            <w:tcW w:w="2068" w:type="dxa"/>
            <w:noWrap/>
            <w:vAlign w:val="bottom"/>
          </w:tcPr>
          <w:p w:rsidR="00DE4A1D" w:rsidRPr="00FC3C25" w:rsidRDefault="00DE4A1D" w:rsidP="00FA7FB8">
            <w:pPr>
              <w:jc w:val="center"/>
              <w:rPr>
                <w:rFonts w:ascii="Calibri" w:hAnsi="Calibri" w:cs="Tahoma"/>
                <w:b/>
                <w:bCs/>
              </w:rPr>
            </w:pPr>
          </w:p>
        </w:tc>
      </w:tr>
      <w:tr w:rsidR="00DE4A1D" w:rsidRPr="00FC3C25" w:rsidTr="00DE4A1D">
        <w:trPr>
          <w:trHeight w:val="255"/>
        </w:trPr>
        <w:tc>
          <w:tcPr>
            <w:tcW w:w="3402" w:type="dxa"/>
            <w:gridSpan w:val="3"/>
            <w:noWrap/>
            <w:vAlign w:val="bottom"/>
          </w:tcPr>
          <w:p w:rsidR="00DE4A1D" w:rsidRPr="00FC3C25" w:rsidRDefault="00DE4A1D" w:rsidP="00FA7FB8">
            <w:pPr>
              <w:jc w:val="center"/>
              <w:rPr>
                <w:rFonts w:ascii="Calibri" w:hAnsi="Calibri" w:cs="Tahoma"/>
                <w:b/>
                <w:bCs/>
              </w:rPr>
            </w:pPr>
          </w:p>
        </w:tc>
        <w:tc>
          <w:tcPr>
            <w:tcW w:w="2835" w:type="dxa"/>
            <w:gridSpan w:val="4"/>
            <w:noWrap/>
            <w:vAlign w:val="bottom"/>
          </w:tcPr>
          <w:p w:rsidR="00DE4A1D" w:rsidRDefault="00DE4A1D" w:rsidP="00FA7FB8">
            <w:pPr>
              <w:jc w:val="center"/>
              <w:rPr>
                <w:rFonts w:ascii="Calibri" w:hAnsi="Calibri" w:cs="Tahoma"/>
                <w:b/>
                <w:bCs/>
              </w:rPr>
            </w:pPr>
          </w:p>
          <w:p w:rsidR="00DE4A1D" w:rsidRDefault="00DE4A1D" w:rsidP="00FA7FB8">
            <w:pPr>
              <w:jc w:val="center"/>
              <w:rPr>
                <w:rFonts w:ascii="Calibri" w:hAnsi="Calibri" w:cs="Tahoma"/>
                <w:b/>
                <w:bCs/>
              </w:rPr>
            </w:pPr>
          </w:p>
          <w:p w:rsidR="00DE4A1D" w:rsidRPr="00FC3C25" w:rsidRDefault="00DE4A1D" w:rsidP="00FA7FB8">
            <w:pPr>
              <w:jc w:val="center"/>
              <w:rPr>
                <w:rFonts w:ascii="Calibri" w:hAnsi="Calibri" w:cs="Tahoma"/>
                <w:b/>
                <w:bCs/>
              </w:rPr>
            </w:pPr>
          </w:p>
        </w:tc>
        <w:tc>
          <w:tcPr>
            <w:tcW w:w="3545" w:type="dxa"/>
            <w:gridSpan w:val="3"/>
            <w:noWrap/>
            <w:vAlign w:val="bottom"/>
          </w:tcPr>
          <w:p w:rsidR="00DE4A1D" w:rsidRPr="00FC3C25" w:rsidRDefault="00DE4A1D" w:rsidP="00FA7FB8">
            <w:pPr>
              <w:jc w:val="center"/>
              <w:rPr>
                <w:rFonts w:ascii="Calibri" w:hAnsi="Calibri" w:cs="Tahoma"/>
                <w:b/>
                <w:bCs/>
              </w:rPr>
            </w:pPr>
          </w:p>
        </w:tc>
      </w:tr>
      <w:tr w:rsidR="00DE4A1D" w:rsidRPr="00FC3C25" w:rsidTr="00DE4A1D">
        <w:trPr>
          <w:trHeight w:val="255"/>
        </w:trPr>
        <w:tc>
          <w:tcPr>
            <w:tcW w:w="3402" w:type="dxa"/>
            <w:gridSpan w:val="3"/>
            <w:noWrap/>
            <w:vAlign w:val="bottom"/>
          </w:tcPr>
          <w:p w:rsidR="00DE4A1D" w:rsidRPr="00FC3C25" w:rsidRDefault="00DE4A1D" w:rsidP="00FA7FB8">
            <w:pPr>
              <w:jc w:val="center"/>
              <w:rPr>
                <w:rFonts w:ascii="Calibri" w:hAnsi="Calibri" w:cs="Tahoma"/>
                <w:b/>
                <w:bCs/>
              </w:rPr>
            </w:pPr>
          </w:p>
        </w:tc>
        <w:tc>
          <w:tcPr>
            <w:tcW w:w="2835" w:type="dxa"/>
            <w:gridSpan w:val="4"/>
            <w:noWrap/>
            <w:vAlign w:val="bottom"/>
          </w:tcPr>
          <w:p w:rsidR="00DE4A1D" w:rsidRPr="00FC3C25" w:rsidRDefault="00DE4A1D" w:rsidP="00FA7FB8">
            <w:pPr>
              <w:jc w:val="center"/>
              <w:rPr>
                <w:rFonts w:ascii="Calibri" w:hAnsi="Calibri" w:cs="Tahoma"/>
                <w:b/>
                <w:bCs/>
              </w:rPr>
            </w:pPr>
          </w:p>
        </w:tc>
        <w:tc>
          <w:tcPr>
            <w:tcW w:w="3545" w:type="dxa"/>
            <w:gridSpan w:val="3"/>
            <w:noWrap/>
            <w:vAlign w:val="bottom"/>
          </w:tcPr>
          <w:p w:rsidR="00DE4A1D" w:rsidRPr="00FC3C25" w:rsidRDefault="00DE4A1D" w:rsidP="00FA7FB8">
            <w:pPr>
              <w:jc w:val="center"/>
              <w:rPr>
                <w:rFonts w:ascii="Calibri" w:hAnsi="Calibri" w:cs="Tahoma"/>
                <w:b/>
                <w:bCs/>
              </w:rPr>
            </w:pPr>
          </w:p>
        </w:tc>
      </w:tr>
      <w:tr w:rsidR="00DE4A1D" w:rsidRPr="00FC3C25" w:rsidTr="00DE4A1D">
        <w:trPr>
          <w:trHeight w:val="255"/>
        </w:trPr>
        <w:tc>
          <w:tcPr>
            <w:tcW w:w="3402"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Πεχλιβανίδης Μιχαήλ</w:t>
            </w:r>
          </w:p>
        </w:tc>
        <w:tc>
          <w:tcPr>
            <w:tcW w:w="2835" w:type="dxa"/>
            <w:gridSpan w:val="4"/>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Καρπουζάς Χρήστος</w:t>
            </w:r>
          </w:p>
        </w:tc>
        <w:tc>
          <w:tcPr>
            <w:tcW w:w="3545"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Γκατζαβέλλας Νικόλαος</w:t>
            </w:r>
          </w:p>
        </w:tc>
      </w:tr>
      <w:tr w:rsidR="00DE4A1D" w:rsidRPr="00FC3C25" w:rsidTr="00DE4A1D">
        <w:trPr>
          <w:trHeight w:val="255"/>
        </w:trPr>
        <w:tc>
          <w:tcPr>
            <w:tcW w:w="3402"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 xml:space="preserve"> Μηχανολόγος Μηχανικός ΠΕ</w:t>
            </w:r>
          </w:p>
        </w:tc>
        <w:tc>
          <w:tcPr>
            <w:tcW w:w="2835" w:type="dxa"/>
            <w:gridSpan w:val="4"/>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Πολιτικός Μηχανικός ΠΕ</w:t>
            </w:r>
          </w:p>
        </w:tc>
        <w:tc>
          <w:tcPr>
            <w:tcW w:w="3545" w:type="dxa"/>
            <w:gridSpan w:val="3"/>
            <w:noWrap/>
            <w:vAlign w:val="bottom"/>
          </w:tcPr>
          <w:p w:rsidR="00DE4A1D" w:rsidRPr="00FC3C25" w:rsidRDefault="00DE4A1D" w:rsidP="00DE4A1D">
            <w:pPr>
              <w:spacing w:after="0"/>
              <w:jc w:val="center"/>
              <w:rPr>
                <w:rFonts w:ascii="Calibri" w:hAnsi="Calibri" w:cs="Tahoma"/>
                <w:b/>
                <w:bCs/>
              </w:rPr>
            </w:pPr>
            <w:r w:rsidRPr="00FC3C25">
              <w:rPr>
                <w:rFonts w:ascii="Calibri" w:hAnsi="Calibri" w:cs="Tahoma"/>
                <w:b/>
                <w:bCs/>
              </w:rPr>
              <w:t>Ηλεκτρολόγος Μηχανικός ΤΕ</w:t>
            </w:r>
          </w:p>
        </w:tc>
      </w:tr>
    </w:tbl>
    <w:p w:rsidR="005B23AA" w:rsidRPr="009E0974" w:rsidRDefault="005B23AA" w:rsidP="005B23AA">
      <w:pPr>
        <w:rPr>
          <w:rFonts w:ascii="Segoe UI" w:hAnsi="Segoe UI" w:cs="Segoe UI"/>
          <w:b/>
          <w:sz w:val="24"/>
          <w:szCs w:val="24"/>
        </w:rPr>
      </w:pPr>
    </w:p>
    <w:sectPr w:rsidR="005B23AA" w:rsidRPr="009E0974" w:rsidSect="001F7F66">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377" w:rsidRDefault="00A65377" w:rsidP="004F2AB7">
      <w:pPr>
        <w:spacing w:after="0" w:line="240" w:lineRule="auto"/>
      </w:pPr>
      <w:r>
        <w:separator/>
      </w:r>
    </w:p>
  </w:endnote>
  <w:endnote w:type="continuationSeparator" w:id="1">
    <w:p w:rsidR="00A65377" w:rsidRDefault="00A65377" w:rsidP="004F2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377" w:rsidRDefault="00A65377" w:rsidP="004F2AB7">
      <w:pPr>
        <w:spacing w:after="0" w:line="240" w:lineRule="auto"/>
      </w:pPr>
      <w:r>
        <w:separator/>
      </w:r>
    </w:p>
  </w:footnote>
  <w:footnote w:type="continuationSeparator" w:id="1">
    <w:p w:rsidR="00A65377" w:rsidRDefault="00A65377" w:rsidP="004F2A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968E7"/>
    <w:multiLevelType w:val="hybridMultilevel"/>
    <w:tmpl w:val="62FCB3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321A55CB"/>
    <w:multiLevelType w:val="multilevel"/>
    <w:tmpl w:val="776864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46880102"/>
    <w:multiLevelType w:val="hybridMultilevel"/>
    <w:tmpl w:val="9D64A01E"/>
    <w:lvl w:ilvl="0" w:tplc="86E2ECBC">
      <w:start w:val="125"/>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D3B10"/>
    <w:multiLevelType w:val="hybridMultilevel"/>
    <w:tmpl w:val="076E7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31803D2"/>
    <w:multiLevelType w:val="multilevel"/>
    <w:tmpl w:val="2DD6E338"/>
    <w:lvl w:ilvl="0">
      <w:start w:val="1"/>
      <w:numFmt w:val="decimal"/>
      <w:pStyle w:val="1"/>
      <w:lvlText w:val="Τ.Π.%1."/>
      <w:lvlJc w:val="left"/>
      <w:pPr>
        <w:tabs>
          <w:tab w:val="num" w:pos="1080"/>
        </w:tabs>
        <w:ind w:left="567" w:hanging="567"/>
      </w:pPr>
      <w:rPr>
        <w:rFonts w:ascii="Arial" w:hAnsi="Arial" w:hint="default"/>
        <w:b/>
        <w:i w:val="0"/>
        <w:sz w:val="24"/>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pStyle w:val="4"/>
      <w:lvlText w:val="%1.%2.%3.%4"/>
      <w:lvlJc w:val="left"/>
      <w:pPr>
        <w:tabs>
          <w:tab w:val="num" w:pos="864"/>
        </w:tabs>
        <w:ind w:left="864" w:hanging="864"/>
      </w:pPr>
      <w:rPr>
        <w:rFonts w:ascii="Arial" w:hAnsi="Arial" w:hint="default"/>
        <w:b/>
        <w:i w:val="0"/>
        <w:sz w:val="2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58557F1E"/>
    <w:multiLevelType w:val="multilevel"/>
    <w:tmpl w:val="059C9A82"/>
    <w:lvl w:ilvl="0">
      <w:start w:val="2"/>
      <w:numFmt w:val="decimal"/>
      <w:lvlText w:val="%1"/>
      <w:lvlJc w:val="left"/>
      <w:pPr>
        <w:ind w:left="600" w:hanging="600"/>
      </w:pPr>
      <w:rPr>
        <w:rFonts w:ascii="Tahoma" w:hAnsi="Tahoma" w:cs="Tahoma" w:hint="default"/>
        <w:color w:val="auto"/>
        <w:sz w:val="24"/>
      </w:rPr>
    </w:lvl>
    <w:lvl w:ilvl="1">
      <w:start w:val="3"/>
      <w:numFmt w:val="decimal"/>
      <w:lvlText w:val="%1.%2"/>
      <w:lvlJc w:val="left"/>
      <w:pPr>
        <w:ind w:left="600" w:hanging="600"/>
      </w:pPr>
      <w:rPr>
        <w:rFonts w:ascii="Tahoma" w:hAnsi="Tahoma" w:cs="Tahoma" w:hint="default"/>
        <w:color w:val="auto"/>
        <w:sz w:val="24"/>
      </w:rPr>
    </w:lvl>
    <w:lvl w:ilvl="2">
      <w:start w:val="3"/>
      <w:numFmt w:val="decimal"/>
      <w:lvlText w:val="%1.%2.%3"/>
      <w:lvlJc w:val="left"/>
      <w:pPr>
        <w:ind w:left="720" w:hanging="720"/>
      </w:pPr>
      <w:rPr>
        <w:rFonts w:ascii="Tahoma" w:hAnsi="Tahoma" w:cs="Tahoma" w:hint="default"/>
        <w:color w:val="auto"/>
        <w:sz w:val="24"/>
      </w:rPr>
    </w:lvl>
    <w:lvl w:ilvl="3">
      <w:start w:val="1"/>
      <w:numFmt w:val="decimal"/>
      <w:lvlText w:val="%1.%2.%3.%4"/>
      <w:lvlJc w:val="left"/>
      <w:pPr>
        <w:ind w:left="720" w:hanging="720"/>
      </w:pPr>
      <w:rPr>
        <w:rFonts w:ascii="Tahoma" w:hAnsi="Tahoma" w:cs="Tahoma" w:hint="default"/>
        <w:color w:val="auto"/>
        <w:sz w:val="24"/>
      </w:rPr>
    </w:lvl>
    <w:lvl w:ilvl="4">
      <w:start w:val="1"/>
      <w:numFmt w:val="decimal"/>
      <w:lvlText w:val="%1.%2.%3.%4.%5"/>
      <w:lvlJc w:val="left"/>
      <w:pPr>
        <w:ind w:left="1080" w:hanging="1080"/>
      </w:pPr>
      <w:rPr>
        <w:rFonts w:ascii="Tahoma" w:hAnsi="Tahoma" w:cs="Tahoma" w:hint="default"/>
        <w:color w:val="auto"/>
        <w:sz w:val="24"/>
      </w:rPr>
    </w:lvl>
    <w:lvl w:ilvl="5">
      <w:start w:val="1"/>
      <w:numFmt w:val="decimal"/>
      <w:lvlText w:val="%1.%2.%3.%4.%5.%6"/>
      <w:lvlJc w:val="left"/>
      <w:pPr>
        <w:ind w:left="1080" w:hanging="1080"/>
      </w:pPr>
      <w:rPr>
        <w:rFonts w:ascii="Tahoma" w:hAnsi="Tahoma" w:cs="Tahoma" w:hint="default"/>
        <w:color w:val="auto"/>
        <w:sz w:val="24"/>
      </w:rPr>
    </w:lvl>
    <w:lvl w:ilvl="6">
      <w:start w:val="1"/>
      <w:numFmt w:val="decimal"/>
      <w:lvlText w:val="%1.%2.%3.%4.%5.%6.%7"/>
      <w:lvlJc w:val="left"/>
      <w:pPr>
        <w:ind w:left="1440" w:hanging="1440"/>
      </w:pPr>
      <w:rPr>
        <w:rFonts w:ascii="Tahoma" w:hAnsi="Tahoma" w:cs="Tahoma" w:hint="default"/>
        <w:color w:val="auto"/>
        <w:sz w:val="24"/>
      </w:rPr>
    </w:lvl>
    <w:lvl w:ilvl="7">
      <w:start w:val="1"/>
      <w:numFmt w:val="decimal"/>
      <w:lvlText w:val="%1.%2.%3.%4.%5.%6.%7.%8"/>
      <w:lvlJc w:val="left"/>
      <w:pPr>
        <w:ind w:left="1440" w:hanging="1440"/>
      </w:pPr>
      <w:rPr>
        <w:rFonts w:ascii="Tahoma" w:hAnsi="Tahoma" w:cs="Tahoma" w:hint="default"/>
        <w:color w:val="auto"/>
        <w:sz w:val="24"/>
      </w:rPr>
    </w:lvl>
    <w:lvl w:ilvl="8">
      <w:start w:val="1"/>
      <w:numFmt w:val="decimal"/>
      <w:lvlText w:val="%1.%2.%3.%4.%5.%6.%7.%8.%9"/>
      <w:lvlJc w:val="left"/>
      <w:pPr>
        <w:ind w:left="1800" w:hanging="1800"/>
      </w:pPr>
      <w:rPr>
        <w:rFonts w:ascii="Tahoma" w:hAnsi="Tahoma" w:cs="Tahoma" w:hint="default"/>
        <w:color w:val="auto"/>
        <w:sz w:val="24"/>
      </w:rPr>
    </w:lvl>
  </w:abstractNum>
  <w:abstractNum w:abstractNumId="6">
    <w:nsid w:val="6FD63FEF"/>
    <w:multiLevelType w:val="hybridMultilevel"/>
    <w:tmpl w:val="CEFC4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7AD6C99"/>
    <w:multiLevelType w:val="hybridMultilevel"/>
    <w:tmpl w:val="C8CCE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4"/>
  </w:num>
  <w:num w:numId="8">
    <w:abstractNumId w:val="7"/>
  </w:num>
  <w:num w:numId="9">
    <w:abstractNumId w:val="4"/>
  </w:num>
  <w:num w:numId="10">
    <w:abstractNumId w:val="4"/>
  </w:num>
  <w:num w:numId="11">
    <w:abstractNumId w:val="4"/>
  </w:num>
  <w:num w:numId="12">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1996"/>
    <w:rsid w:val="000031B7"/>
    <w:rsid w:val="000037EA"/>
    <w:rsid w:val="00007C75"/>
    <w:rsid w:val="000113B1"/>
    <w:rsid w:val="000142BC"/>
    <w:rsid w:val="000162B5"/>
    <w:rsid w:val="00037C57"/>
    <w:rsid w:val="0004056E"/>
    <w:rsid w:val="00045683"/>
    <w:rsid w:val="00055FC8"/>
    <w:rsid w:val="000656F9"/>
    <w:rsid w:val="00070779"/>
    <w:rsid w:val="00074280"/>
    <w:rsid w:val="00083587"/>
    <w:rsid w:val="00084B16"/>
    <w:rsid w:val="000939FA"/>
    <w:rsid w:val="0009729C"/>
    <w:rsid w:val="000A0DF9"/>
    <w:rsid w:val="000C1B30"/>
    <w:rsid w:val="000C283E"/>
    <w:rsid w:val="000C3ECC"/>
    <w:rsid w:val="000C544A"/>
    <w:rsid w:val="000D39F1"/>
    <w:rsid w:val="000D4C06"/>
    <w:rsid w:val="000D74CE"/>
    <w:rsid w:val="000D7516"/>
    <w:rsid w:val="000E1FC6"/>
    <w:rsid w:val="000E5B01"/>
    <w:rsid w:val="000E7B1C"/>
    <w:rsid w:val="00100DD8"/>
    <w:rsid w:val="00104743"/>
    <w:rsid w:val="0011310D"/>
    <w:rsid w:val="001203F4"/>
    <w:rsid w:val="001209C9"/>
    <w:rsid w:val="001253D5"/>
    <w:rsid w:val="001263FA"/>
    <w:rsid w:val="00133F94"/>
    <w:rsid w:val="00137143"/>
    <w:rsid w:val="00140959"/>
    <w:rsid w:val="001415A7"/>
    <w:rsid w:val="00154676"/>
    <w:rsid w:val="00157EA6"/>
    <w:rsid w:val="00161CC9"/>
    <w:rsid w:val="00163DCD"/>
    <w:rsid w:val="001707B4"/>
    <w:rsid w:val="001831D9"/>
    <w:rsid w:val="001A0F20"/>
    <w:rsid w:val="001A1C2B"/>
    <w:rsid w:val="001B5C29"/>
    <w:rsid w:val="001C329C"/>
    <w:rsid w:val="001C4269"/>
    <w:rsid w:val="001D097F"/>
    <w:rsid w:val="001D3F4D"/>
    <w:rsid w:val="001E7C4F"/>
    <w:rsid w:val="001F7F66"/>
    <w:rsid w:val="0020579E"/>
    <w:rsid w:val="0020774B"/>
    <w:rsid w:val="00212807"/>
    <w:rsid w:val="00217845"/>
    <w:rsid w:val="00220D9B"/>
    <w:rsid w:val="002245BB"/>
    <w:rsid w:val="002266F2"/>
    <w:rsid w:val="0022764A"/>
    <w:rsid w:val="00241996"/>
    <w:rsid w:val="00241A18"/>
    <w:rsid w:val="00253463"/>
    <w:rsid w:val="0025541B"/>
    <w:rsid w:val="002624A9"/>
    <w:rsid w:val="00266B0F"/>
    <w:rsid w:val="00272339"/>
    <w:rsid w:val="00276B12"/>
    <w:rsid w:val="00281181"/>
    <w:rsid w:val="002866F9"/>
    <w:rsid w:val="00297DB9"/>
    <w:rsid w:val="002A0B09"/>
    <w:rsid w:val="002A12E7"/>
    <w:rsid w:val="002A1840"/>
    <w:rsid w:val="002A413A"/>
    <w:rsid w:val="002B073D"/>
    <w:rsid w:val="002C3DC5"/>
    <w:rsid w:val="002D49D0"/>
    <w:rsid w:val="002E5C77"/>
    <w:rsid w:val="002E7105"/>
    <w:rsid w:val="002E7BAF"/>
    <w:rsid w:val="002F0117"/>
    <w:rsid w:val="002F2C77"/>
    <w:rsid w:val="002F46A3"/>
    <w:rsid w:val="00305237"/>
    <w:rsid w:val="003076DC"/>
    <w:rsid w:val="00312099"/>
    <w:rsid w:val="0031397B"/>
    <w:rsid w:val="0032561E"/>
    <w:rsid w:val="003307FC"/>
    <w:rsid w:val="00333285"/>
    <w:rsid w:val="003369C5"/>
    <w:rsid w:val="00340380"/>
    <w:rsid w:val="0035308A"/>
    <w:rsid w:val="00360D24"/>
    <w:rsid w:val="0036708C"/>
    <w:rsid w:val="003712E4"/>
    <w:rsid w:val="00373ACE"/>
    <w:rsid w:val="003751BE"/>
    <w:rsid w:val="0038008C"/>
    <w:rsid w:val="00393D7C"/>
    <w:rsid w:val="00394B5A"/>
    <w:rsid w:val="00396036"/>
    <w:rsid w:val="003A0614"/>
    <w:rsid w:val="003A22AB"/>
    <w:rsid w:val="003B18A2"/>
    <w:rsid w:val="003B69D9"/>
    <w:rsid w:val="003C16D6"/>
    <w:rsid w:val="003C2548"/>
    <w:rsid w:val="003C69A9"/>
    <w:rsid w:val="003D5558"/>
    <w:rsid w:val="003D5B88"/>
    <w:rsid w:val="003F1660"/>
    <w:rsid w:val="00403EF9"/>
    <w:rsid w:val="0041370E"/>
    <w:rsid w:val="004176B3"/>
    <w:rsid w:val="00417CD8"/>
    <w:rsid w:val="00420EB1"/>
    <w:rsid w:val="004214F8"/>
    <w:rsid w:val="004320AD"/>
    <w:rsid w:val="004513CC"/>
    <w:rsid w:val="00455116"/>
    <w:rsid w:val="004555FF"/>
    <w:rsid w:val="00456A73"/>
    <w:rsid w:val="0046477C"/>
    <w:rsid w:val="00465904"/>
    <w:rsid w:val="004661A8"/>
    <w:rsid w:val="00482189"/>
    <w:rsid w:val="004939C5"/>
    <w:rsid w:val="00496547"/>
    <w:rsid w:val="004A310B"/>
    <w:rsid w:val="004A575F"/>
    <w:rsid w:val="004B5E66"/>
    <w:rsid w:val="004B6708"/>
    <w:rsid w:val="004C1407"/>
    <w:rsid w:val="004C449B"/>
    <w:rsid w:val="004C6F37"/>
    <w:rsid w:val="004C7824"/>
    <w:rsid w:val="004C7B28"/>
    <w:rsid w:val="004D0C73"/>
    <w:rsid w:val="004D49D9"/>
    <w:rsid w:val="004E1803"/>
    <w:rsid w:val="004E1BB1"/>
    <w:rsid w:val="004E1E09"/>
    <w:rsid w:val="004E35C6"/>
    <w:rsid w:val="004E63C0"/>
    <w:rsid w:val="004F2AB7"/>
    <w:rsid w:val="004F4E24"/>
    <w:rsid w:val="005031D1"/>
    <w:rsid w:val="005266C3"/>
    <w:rsid w:val="00531C5E"/>
    <w:rsid w:val="00544125"/>
    <w:rsid w:val="005462FD"/>
    <w:rsid w:val="005608B7"/>
    <w:rsid w:val="0057233B"/>
    <w:rsid w:val="00572C0E"/>
    <w:rsid w:val="00582B43"/>
    <w:rsid w:val="0058515C"/>
    <w:rsid w:val="0059651E"/>
    <w:rsid w:val="005A0C3B"/>
    <w:rsid w:val="005A11C8"/>
    <w:rsid w:val="005A1ABC"/>
    <w:rsid w:val="005A1D1B"/>
    <w:rsid w:val="005A2D37"/>
    <w:rsid w:val="005B23AA"/>
    <w:rsid w:val="005C7615"/>
    <w:rsid w:val="005D00FE"/>
    <w:rsid w:val="005E5A98"/>
    <w:rsid w:val="005F2B91"/>
    <w:rsid w:val="00605665"/>
    <w:rsid w:val="006059D0"/>
    <w:rsid w:val="00607FF6"/>
    <w:rsid w:val="00614FD7"/>
    <w:rsid w:val="00620339"/>
    <w:rsid w:val="006353EF"/>
    <w:rsid w:val="006428D8"/>
    <w:rsid w:val="00643D41"/>
    <w:rsid w:val="00646D95"/>
    <w:rsid w:val="00653590"/>
    <w:rsid w:val="00654BFB"/>
    <w:rsid w:val="00657F24"/>
    <w:rsid w:val="006760AD"/>
    <w:rsid w:val="0068296C"/>
    <w:rsid w:val="00684B2C"/>
    <w:rsid w:val="00692AFF"/>
    <w:rsid w:val="00696AAA"/>
    <w:rsid w:val="006A3C22"/>
    <w:rsid w:val="006B2A2A"/>
    <w:rsid w:val="006C0E87"/>
    <w:rsid w:val="006C23E9"/>
    <w:rsid w:val="006C3CB0"/>
    <w:rsid w:val="006D4EA4"/>
    <w:rsid w:val="006D5883"/>
    <w:rsid w:val="006E3E5F"/>
    <w:rsid w:val="006F137B"/>
    <w:rsid w:val="006F2656"/>
    <w:rsid w:val="006F652D"/>
    <w:rsid w:val="00701B61"/>
    <w:rsid w:val="00706E33"/>
    <w:rsid w:val="00722FB5"/>
    <w:rsid w:val="007262E8"/>
    <w:rsid w:val="00744F37"/>
    <w:rsid w:val="00746615"/>
    <w:rsid w:val="00746B00"/>
    <w:rsid w:val="007574FE"/>
    <w:rsid w:val="007608D9"/>
    <w:rsid w:val="0076528B"/>
    <w:rsid w:val="0076686B"/>
    <w:rsid w:val="0078161A"/>
    <w:rsid w:val="0079157D"/>
    <w:rsid w:val="007937D3"/>
    <w:rsid w:val="007A3A84"/>
    <w:rsid w:val="007A7AB4"/>
    <w:rsid w:val="007B1EDD"/>
    <w:rsid w:val="007C0C71"/>
    <w:rsid w:val="007C739F"/>
    <w:rsid w:val="007C7686"/>
    <w:rsid w:val="007D3505"/>
    <w:rsid w:val="007D391C"/>
    <w:rsid w:val="007E4644"/>
    <w:rsid w:val="0080176F"/>
    <w:rsid w:val="00801BC1"/>
    <w:rsid w:val="00802905"/>
    <w:rsid w:val="008100D2"/>
    <w:rsid w:val="00815320"/>
    <w:rsid w:val="0081532F"/>
    <w:rsid w:val="00817FC7"/>
    <w:rsid w:val="0082119F"/>
    <w:rsid w:val="00834841"/>
    <w:rsid w:val="008378E8"/>
    <w:rsid w:val="00857C07"/>
    <w:rsid w:val="00862891"/>
    <w:rsid w:val="00864AAD"/>
    <w:rsid w:val="00876665"/>
    <w:rsid w:val="00880D32"/>
    <w:rsid w:val="00894521"/>
    <w:rsid w:val="00897E12"/>
    <w:rsid w:val="008A4AB7"/>
    <w:rsid w:val="008B0EBA"/>
    <w:rsid w:val="008B1D22"/>
    <w:rsid w:val="008B6BC2"/>
    <w:rsid w:val="008E2CA7"/>
    <w:rsid w:val="008E5432"/>
    <w:rsid w:val="008F3241"/>
    <w:rsid w:val="008F5D80"/>
    <w:rsid w:val="00907A4C"/>
    <w:rsid w:val="009105B8"/>
    <w:rsid w:val="00910E36"/>
    <w:rsid w:val="00914441"/>
    <w:rsid w:val="009176CA"/>
    <w:rsid w:val="009278BD"/>
    <w:rsid w:val="0094204F"/>
    <w:rsid w:val="0094329F"/>
    <w:rsid w:val="00946340"/>
    <w:rsid w:val="00950E53"/>
    <w:rsid w:val="00955882"/>
    <w:rsid w:val="00960272"/>
    <w:rsid w:val="00964DAF"/>
    <w:rsid w:val="00981C00"/>
    <w:rsid w:val="009A02F3"/>
    <w:rsid w:val="009A5BF0"/>
    <w:rsid w:val="009B0687"/>
    <w:rsid w:val="009B2B71"/>
    <w:rsid w:val="009B7051"/>
    <w:rsid w:val="009B742F"/>
    <w:rsid w:val="009C18DD"/>
    <w:rsid w:val="009C26C0"/>
    <w:rsid w:val="009D221C"/>
    <w:rsid w:val="009D3676"/>
    <w:rsid w:val="009D3D1D"/>
    <w:rsid w:val="009D5EF9"/>
    <w:rsid w:val="009D745D"/>
    <w:rsid w:val="009E0974"/>
    <w:rsid w:val="009F2A92"/>
    <w:rsid w:val="009F575D"/>
    <w:rsid w:val="00A00BE1"/>
    <w:rsid w:val="00A21511"/>
    <w:rsid w:val="00A25E0C"/>
    <w:rsid w:val="00A376A6"/>
    <w:rsid w:val="00A462C5"/>
    <w:rsid w:val="00A55F61"/>
    <w:rsid w:val="00A563D3"/>
    <w:rsid w:val="00A65377"/>
    <w:rsid w:val="00A6594B"/>
    <w:rsid w:val="00A70F8E"/>
    <w:rsid w:val="00A716FA"/>
    <w:rsid w:val="00A71CC5"/>
    <w:rsid w:val="00A72CAC"/>
    <w:rsid w:val="00AA46BE"/>
    <w:rsid w:val="00AA75D7"/>
    <w:rsid w:val="00AD4479"/>
    <w:rsid w:val="00AD66E4"/>
    <w:rsid w:val="00AD6C53"/>
    <w:rsid w:val="00AE51C4"/>
    <w:rsid w:val="00AF0527"/>
    <w:rsid w:val="00B00D04"/>
    <w:rsid w:val="00B04761"/>
    <w:rsid w:val="00B10D67"/>
    <w:rsid w:val="00B25A47"/>
    <w:rsid w:val="00B35147"/>
    <w:rsid w:val="00B45728"/>
    <w:rsid w:val="00B52AE0"/>
    <w:rsid w:val="00B54CF6"/>
    <w:rsid w:val="00B55BCF"/>
    <w:rsid w:val="00B614C7"/>
    <w:rsid w:val="00B72736"/>
    <w:rsid w:val="00B73B85"/>
    <w:rsid w:val="00B87EF9"/>
    <w:rsid w:val="00B915E9"/>
    <w:rsid w:val="00B974CB"/>
    <w:rsid w:val="00B97C6F"/>
    <w:rsid w:val="00BA0A24"/>
    <w:rsid w:val="00BB2BF8"/>
    <w:rsid w:val="00BC105A"/>
    <w:rsid w:val="00BC31E1"/>
    <w:rsid w:val="00BC5730"/>
    <w:rsid w:val="00BC6E35"/>
    <w:rsid w:val="00BD59BD"/>
    <w:rsid w:val="00BE2441"/>
    <w:rsid w:val="00BF27BD"/>
    <w:rsid w:val="00C10844"/>
    <w:rsid w:val="00C149DF"/>
    <w:rsid w:val="00C1798D"/>
    <w:rsid w:val="00C214F7"/>
    <w:rsid w:val="00C3300F"/>
    <w:rsid w:val="00C34F49"/>
    <w:rsid w:val="00C361D0"/>
    <w:rsid w:val="00C42021"/>
    <w:rsid w:val="00C446C3"/>
    <w:rsid w:val="00C45CF9"/>
    <w:rsid w:val="00C52ED6"/>
    <w:rsid w:val="00C6171C"/>
    <w:rsid w:val="00C71467"/>
    <w:rsid w:val="00C74E66"/>
    <w:rsid w:val="00C771B1"/>
    <w:rsid w:val="00C93D42"/>
    <w:rsid w:val="00CA2185"/>
    <w:rsid w:val="00CA2D99"/>
    <w:rsid w:val="00CA3725"/>
    <w:rsid w:val="00CA5E59"/>
    <w:rsid w:val="00CA5FF7"/>
    <w:rsid w:val="00CA75EC"/>
    <w:rsid w:val="00CB2DBC"/>
    <w:rsid w:val="00CC0570"/>
    <w:rsid w:val="00CE4452"/>
    <w:rsid w:val="00CF68DE"/>
    <w:rsid w:val="00D006B6"/>
    <w:rsid w:val="00D07767"/>
    <w:rsid w:val="00D326A5"/>
    <w:rsid w:val="00D34AF3"/>
    <w:rsid w:val="00D3646F"/>
    <w:rsid w:val="00D43289"/>
    <w:rsid w:val="00D43C65"/>
    <w:rsid w:val="00D45A32"/>
    <w:rsid w:val="00D50C5E"/>
    <w:rsid w:val="00D60648"/>
    <w:rsid w:val="00D80E23"/>
    <w:rsid w:val="00D8700F"/>
    <w:rsid w:val="00D87F9E"/>
    <w:rsid w:val="00D95921"/>
    <w:rsid w:val="00DA5BF6"/>
    <w:rsid w:val="00DB18E8"/>
    <w:rsid w:val="00DC5169"/>
    <w:rsid w:val="00DD6A5F"/>
    <w:rsid w:val="00DE4A1D"/>
    <w:rsid w:val="00DF1B28"/>
    <w:rsid w:val="00E045AC"/>
    <w:rsid w:val="00E072B6"/>
    <w:rsid w:val="00E21D5E"/>
    <w:rsid w:val="00E25242"/>
    <w:rsid w:val="00E31933"/>
    <w:rsid w:val="00E50522"/>
    <w:rsid w:val="00E51614"/>
    <w:rsid w:val="00E51FBA"/>
    <w:rsid w:val="00E53113"/>
    <w:rsid w:val="00E64003"/>
    <w:rsid w:val="00E64A3B"/>
    <w:rsid w:val="00E665FF"/>
    <w:rsid w:val="00E7209B"/>
    <w:rsid w:val="00E73AAD"/>
    <w:rsid w:val="00E740FA"/>
    <w:rsid w:val="00E8683F"/>
    <w:rsid w:val="00E9043E"/>
    <w:rsid w:val="00E92409"/>
    <w:rsid w:val="00E92BE5"/>
    <w:rsid w:val="00E93C0F"/>
    <w:rsid w:val="00E972E2"/>
    <w:rsid w:val="00EA36D8"/>
    <w:rsid w:val="00EB2C2D"/>
    <w:rsid w:val="00EB6D64"/>
    <w:rsid w:val="00EB73DD"/>
    <w:rsid w:val="00EC5A3E"/>
    <w:rsid w:val="00ED06ED"/>
    <w:rsid w:val="00EF1973"/>
    <w:rsid w:val="00EF1DF2"/>
    <w:rsid w:val="00EF4423"/>
    <w:rsid w:val="00F03992"/>
    <w:rsid w:val="00F06AB0"/>
    <w:rsid w:val="00F07BDC"/>
    <w:rsid w:val="00F12CEE"/>
    <w:rsid w:val="00F23972"/>
    <w:rsid w:val="00F53243"/>
    <w:rsid w:val="00F61EE7"/>
    <w:rsid w:val="00F658D5"/>
    <w:rsid w:val="00F66CE9"/>
    <w:rsid w:val="00F846D5"/>
    <w:rsid w:val="00F855C2"/>
    <w:rsid w:val="00FA37C4"/>
    <w:rsid w:val="00FB12E8"/>
    <w:rsid w:val="00FB2C6E"/>
    <w:rsid w:val="00FB6746"/>
    <w:rsid w:val="00FC0BA7"/>
    <w:rsid w:val="00FC1ACC"/>
    <w:rsid w:val="00FC3208"/>
    <w:rsid w:val="00FC5DF0"/>
    <w:rsid w:val="00FD1C71"/>
    <w:rsid w:val="00FD6EB8"/>
    <w:rsid w:val="00FE22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04"/>
  </w:style>
  <w:style w:type="paragraph" w:styleId="1">
    <w:name w:val="heading 1"/>
    <w:basedOn w:val="a"/>
    <w:next w:val="a"/>
    <w:link w:val="1Char"/>
    <w:qFormat/>
    <w:rsid w:val="008100D2"/>
    <w:pPr>
      <w:keepNext/>
      <w:widowControl w:val="0"/>
      <w:numPr>
        <w:numId w:val="1"/>
      </w:numPr>
      <w:pBdr>
        <w:bottom w:val="single" w:sz="12" w:space="0" w:color="auto"/>
      </w:pBdr>
      <w:autoSpaceDE w:val="0"/>
      <w:autoSpaceDN w:val="0"/>
      <w:adjustRightInd w:val="0"/>
      <w:spacing w:after="0" w:line="240" w:lineRule="auto"/>
      <w:outlineLvl w:val="0"/>
    </w:pPr>
    <w:rPr>
      <w:rFonts w:ascii="Arial" w:eastAsia="Times New Roman" w:hAnsi="Arial" w:cs="Times New Roman"/>
      <w:b/>
      <w:bCs/>
      <w:caps/>
      <w:spacing w:val="-4"/>
      <w:sz w:val="28"/>
      <w:szCs w:val="45"/>
      <w:lang w:eastAsia="el-GR"/>
    </w:rPr>
  </w:style>
  <w:style w:type="paragraph" w:styleId="2">
    <w:name w:val="heading 2"/>
    <w:basedOn w:val="a"/>
    <w:next w:val="a"/>
    <w:link w:val="2Char"/>
    <w:qFormat/>
    <w:rsid w:val="008100D2"/>
    <w:pPr>
      <w:keepNext/>
      <w:widowControl w:val="0"/>
      <w:numPr>
        <w:ilvl w:val="1"/>
        <w:numId w:val="1"/>
      </w:numPr>
      <w:spacing w:before="120" w:after="120" w:line="360" w:lineRule="auto"/>
      <w:jc w:val="both"/>
      <w:outlineLvl w:val="1"/>
    </w:pPr>
    <w:rPr>
      <w:rFonts w:ascii="Arial" w:eastAsia="Mincho" w:hAnsi="Arial" w:cs="Arial"/>
      <w:b/>
      <w:bCs/>
      <w:sz w:val="20"/>
      <w:szCs w:val="28"/>
      <w:u w:val="single"/>
      <w:lang w:eastAsia="el-GR"/>
    </w:rPr>
  </w:style>
  <w:style w:type="paragraph" w:styleId="3">
    <w:name w:val="heading 3"/>
    <w:basedOn w:val="a"/>
    <w:next w:val="a"/>
    <w:link w:val="3Char"/>
    <w:qFormat/>
    <w:rsid w:val="008100D2"/>
    <w:pPr>
      <w:keepNext/>
      <w:keepLines/>
      <w:numPr>
        <w:ilvl w:val="2"/>
        <w:numId w:val="1"/>
      </w:numPr>
      <w:spacing w:after="0" w:line="360" w:lineRule="auto"/>
      <w:jc w:val="both"/>
      <w:outlineLvl w:val="2"/>
    </w:pPr>
    <w:rPr>
      <w:rFonts w:ascii="Arial" w:eastAsia="Mincho" w:hAnsi="Arial" w:cs="Arial"/>
      <w:b/>
      <w:bCs/>
      <w:caps/>
      <w:spacing w:val="1"/>
      <w:sz w:val="20"/>
      <w:szCs w:val="26"/>
      <w:u w:val="single"/>
      <w:lang w:eastAsia="el-GR"/>
    </w:rPr>
  </w:style>
  <w:style w:type="paragraph" w:styleId="4">
    <w:name w:val="heading 4"/>
    <w:basedOn w:val="a"/>
    <w:next w:val="a"/>
    <w:link w:val="4Char"/>
    <w:qFormat/>
    <w:rsid w:val="008100D2"/>
    <w:pPr>
      <w:keepNext/>
      <w:widowControl w:val="0"/>
      <w:numPr>
        <w:ilvl w:val="3"/>
        <w:numId w:val="1"/>
      </w:numPr>
      <w:spacing w:before="120" w:after="120" w:line="240" w:lineRule="auto"/>
      <w:jc w:val="both"/>
      <w:outlineLvl w:val="3"/>
    </w:pPr>
    <w:rPr>
      <w:rFonts w:ascii="Arial" w:eastAsia="Mincho" w:hAnsi="Arial" w:cs="Arial"/>
      <w:b/>
      <w:bCs/>
      <w:sz w:val="20"/>
      <w:szCs w:val="28"/>
      <w:lang w:eastAsia="el-GR"/>
    </w:rPr>
  </w:style>
  <w:style w:type="paragraph" w:styleId="5">
    <w:name w:val="heading 5"/>
    <w:basedOn w:val="a"/>
    <w:next w:val="a"/>
    <w:link w:val="5Char"/>
    <w:qFormat/>
    <w:rsid w:val="008100D2"/>
    <w:pPr>
      <w:widowControl w:val="0"/>
      <w:numPr>
        <w:ilvl w:val="4"/>
        <w:numId w:val="1"/>
      </w:numPr>
      <w:spacing w:before="240" w:after="60" w:line="240" w:lineRule="auto"/>
      <w:jc w:val="both"/>
      <w:outlineLvl w:val="4"/>
    </w:pPr>
    <w:rPr>
      <w:rFonts w:ascii="Times New Roman" w:eastAsia="Mincho" w:hAnsi="Times New Roman" w:cs="Times New Roman"/>
      <w:b/>
      <w:bCs/>
      <w:i/>
      <w:iCs/>
      <w:kern w:val="2"/>
      <w:sz w:val="26"/>
      <w:szCs w:val="26"/>
      <w:lang w:val="en-US" w:eastAsia="el-GR"/>
    </w:rPr>
  </w:style>
  <w:style w:type="paragraph" w:styleId="6">
    <w:name w:val="heading 6"/>
    <w:basedOn w:val="a"/>
    <w:next w:val="a"/>
    <w:link w:val="6Char"/>
    <w:qFormat/>
    <w:rsid w:val="008100D2"/>
    <w:pPr>
      <w:widowControl w:val="0"/>
      <w:numPr>
        <w:ilvl w:val="5"/>
        <w:numId w:val="1"/>
      </w:numPr>
      <w:spacing w:before="240" w:after="60" w:line="240" w:lineRule="auto"/>
      <w:jc w:val="both"/>
      <w:outlineLvl w:val="5"/>
    </w:pPr>
    <w:rPr>
      <w:rFonts w:ascii="Times New Roman" w:eastAsia="Mincho" w:hAnsi="Times New Roman" w:cs="Times New Roman"/>
      <w:b/>
      <w:bCs/>
      <w:kern w:val="2"/>
      <w:lang w:val="en-US" w:eastAsia="el-GR"/>
    </w:rPr>
  </w:style>
  <w:style w:type="paragraph" w:styleId="7">
    <w:name w:val="heading 7"/>
    <w:basedOn w:val="a"/>
    <w:next w:val="a"/>
    <w:link w:val="7Char"/>
    <w:qFormat/>
    <w:rsid w:val="008100D2"/>
    <w:pPr>
      <w:widowControl w:val="0"/>
      <w:numPr>
        <w:ilvl w:val="6"/>
        <w:numId w:val="1"/>
      </w:numPr>
      <w:spacing w:before="240" w:after="60" w:line="240" w:lineRule="auto"/>
      <w:jc w:val="both"/>
      <w:outlineLvl w:val="6"/>
    </w:pPr>
    <w:rPr>
      <w:rFonts w:ascii="Times New Roman" w:eastAsia="Mincho" w:hAnsi="Times New Roman" w:cs="Times New Roman"/>
      <w:kern w:val="2"/>
      <w:sz w:val="24"/>
      <w:szCs w:val="24"/>
      <w:lang w:val="en-US" w:eastAsia="el-GR"/>
    </w:rPr>
  </w:style>
  <w:style w:type="paragraph" w:styleId="8">
    <w:name w:val="heading 8"/>
    <w:basedOn w:val="a"/>
    <w:next w:val="a"/>
    <w:link w:val="8Char"/>
    <w:qFormat/>
    <w:rsid w:val="008100D2"/>
    <w:pPr>
      <w:widowControl w:val="0"/>
      <w:numPr>
        <w:ilvl w:val="7"/>
        <w:numId w:val="1"/>
      </w:numPr>
      <w:spacing w:before="240" w:after="60" w:line="240" w:lineRule="auto"/>
      <w:jc w:val="both"/>
      <w:outlineLvl w:val="7"/>
    </w:pPr>
    <w:rPr>
      <w:rFonts w:ascii="Times New Roman" w:eastAsia="Mincho" w:hAnsi="Times New Roman" w:cs="Times New Roman"/>
      <w:i/>
      <w:iCs/>
      <w:kern w:val="2"/>
      <w:sz w:val="24"/>
      <w:szCs w:val="24"/>
      <w:lang w:val="en-US" w:eastAsia="el-GR"/>
    </w:rPr>
  </w:style>
  <w:style w:type="paragraph" w:styleId="9">
    <w:name w:val="heading 9"/>
    <w:basedOn w:val="a"/>
    <w:next w:val="a"/>
    <w:link w:val="9Char"/>
    <w:qFormat/>
    <w:rsid w:val="008100D2"/>
    <w:pPr>
      <w:widowControl w:val="0"/>
      <w:numPr>
        <w:ilvl w:val="8"/>
        <w:numId w:val="1"/>
      </w:numPr>
      <w:spacing w:before="240" w:after="60" w:line="240" w:lineRule="auto"/>
      <w:jc w:val="both"/>
      <w:outlineLvl w:val="8"/>
    </w:pPr>
    <w:rPr>
      <w:rFonts w:ascii="Arial" w:eastAsia="Mincho" w:hAnsi="Arial" w:cs="Arial"/>
      <w:kern w:val="2"/>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996"/>
    <w:pPr>
      <w:ind w:left="720"/>
      <w:contextualSpacing/>
    </w:pPr>
  </w:style>
  <w:style w:type="table" w:styleId="a4">
    <w:name w:val="Table Grid"/>
    <w:basedOn w:val="a1"/>
    <w:uiPriority w:val="39"/>
    <w:rsid w:val="00141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Char"/>
    <w:qFormat/>
    <w:rsid w:val="001415A7"/>
    <w:pPr>
      <w:spacing w:after="0" w:line="360" w:lineRule="auto"/>
      <w:jc w:val="center"/>
    </w:pPr>
    <w:rPr>
      <w:rFonts w:ascii="Tahoma" w:eastAsia="Times New Roman" w:hAnsi="Tahoma" w:cs="Tahoma"/>
      <w:b/>
      <w:bCs/>
      <w:sz w:val="20"/>
      <w:szCs w:val="24"/>
      <w:lang w:eastAsia="el-GR"/>
    </w:rPr>
  </w:style>
  <w:style w:type="character" w:customStyle="1" w:styleId="Char">
    <w:name w:val="Τίτλος Char"/>
    <w:basedOn w:val="a0"/>
    <w:link w:val="a5"/>
    <w:rsid w:val="001415A7"/>
    <w:rPr>
      <w:rFonts w:ascii="Tahoma" w:eastAsia="Times New Roman" w:hAnsi="Tahoma" w:cs="Tahoma"/>
      <w:b/>
      <w:bCs/>
      <w:sz w:val="20"/>
      <w:szCs w:val="24"/>
      <w:lang w:eastAsia="el-GR"/>
    </w:rPr>
  </w:style>
  <w:style w:type="paragraph" w:styleId="a6">
    <w:name w:val="Body Text"/>
    <w:basedOn w:val="a"/>
    <w:link w:val="Char0"/>
    <w:rsid w:val="005B23AA"/>
    <w:pPr>
      <w:spacing w:after="0" w:line="240" w:lineRule="auto"/>
      <w:jc w:val="both"/>
    </w:pPr>
    <w:rPr>
      <w:rFonts w:ascii="Arial" w:eastAsia="Times New Roman" w:hAnsi="Arial" w:cs="Arial"/>
      <w:sz w:val="24"/>
      <w:szCs w:val="24"/>
      <w:lang w:eastAsia="el-GR"/>
    </w:rPr>
  </w:style>
  <w:style w:type="character" w:customStyle="1" w:styleId="Char0">
    <w:name w:val="Σώμα κειμένου Char"/>
    <w:basedOn w:val="a0"/>
    <w:link w:val="a6"/>
    <w:rsid w:val="005B23AA"/>
    <w:rPr>
      <w:rFonts w:ascii="Arial" w:eastAsia="Times New Roman" w:hAnsi="Arial" w:cs="Arial"/>
      <w:sz w:val="24"/>
      <w:szCs w:val="24"/>
      <w:lang w:eastAsia="el-GR"/>
    </w:rPr>
  </w:style>
  <w:style w:type="paragraph" w:styleId="20">
    <w:name w:val="Body Text 2"/>
    <w:basedOn w:val="a"/>
    <w:link w:val="2Char0"/>
    <w:uiPriority w:val="99"/>
    <w:unhideWhenUsed/>
    <w:rsid w:val="005B23AA"/>
    <w:pPr>
      <w:spacing w:after="120" w:line="480" w:lineRule="auto"/>
    </w:pPr>
    <w:rPr>
      <w:rFonts w:eastAsia="MS Mincho"/>
    </w:rPr>
  </w:style>
  <w:style w:type="character" w:customStyle="1" w:styleId="2Char0">
    <w:name w:val="Σώμα κείμενου 2 Char"/>
    <w:basedOn w:val="a0"/>
    <w:link w:val="20"/>
    <w:uiPriority w:val="99"/>
    <w:rsid w:val="005B23AA"/>
    <w:rPr>
      <w:rFonts w:eastAsia="MS Mincho"/>
    </w:rPr>
  </w:style>
  <w:style w:type="paragraph" w:customStyle="1" w:styleId="Default">
    <w:name w:val="Default"/>
    <w:uiPriority w:val="99"/>
    <w:rsid w:val="005B23AA"/>
    <w:pPr>
      <w:autoSpaceDE w:val="0"/>
      <w:autoSpaceDN w:val="0"/>
      <w:adjustRightInd w:val="0"/>
      <w:spacing w:after="0" w:line="240" w:lineRule="auto"/>
    </w:pPr>
    <w:rPr>
      <w:rFonts w:ascii="Arial" w:eastAsia="SimSun" w:hAnsi="Arial" w:cs="Arial"/>
      <w:color w:val="000000"/>
      <w:sz w:val="24"/>
      <w:szCs w:val="24"/>
    </w:rPr>
  </w:style>
  <w:style w:type="paragraph" w:styleId="a7">
    <w:name w:val="Balloon Text"/>
    <w:basedOn w:val="a"/>
    <w:link w:val="Char1"/>
    <w:uiPriority w:val="99"/>
    <w:semiHidden/>
    <w:unhideWhenUsed/>
    <w:rsid w:val="00A70F8E"/>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A70F8E"/>
    <w:rPr>
      <w:rFonts w:ascii="Tahoma" w:hAnsi="Tahoma" w:cs="Tahoma"/>
      <w:sz w:val="16"/>
      <w:szCs w:val="16"/>
    </w:rPr>
  </w:style>
  <w:style w:type="character" w:customStyle="1" w:styleId="1Char">
    <w:name w:val="Επικεφαλίδα 1 Char"/>
    <w:basedOn w:val="a0"/>
    <w:link w:val="1"/>
    <w:rsid w:val="008100D2"/>
    <w:rPr>
      <w:rFonts w:ascii="Arial" w:eastAsia="Times New Roman" w:hAnsi="Arial" w:cs="Times New Roman"/>
      <w:b/>
      <w:bCs/>
      <w:caps/>
      <w:spacing w:val="-4"/>
      <w:sz w:val="28"/>
      <w:szCs w:val="45"/>
      <w:lang w:eastAsia="el-GR"/>
    </w:rPr>
  </w:style>
  <w:style w:type="character" w:customStyle="1" w:styleId="2Char">
    <w:name w:val="Επικεφαλίδα 2 Char"/>
    <w:basedOn w:val="a0"/>
    <w:link w:val="2"/>
    <w:rsid w:val="008100D2"/>
    <w:rPr>
      <w:rFonts w:ascii="Arial" w:eastAsia="Mincho" w:hAnsi="Arial" w:cs="Arial"/>
      <w:b/>
      <w:bCs/>
      <w:sz w:val="20"/>
      <w:szCs w:val="28"/>
      <w:u w:val="single"/>
      <w:lang w:eastAsia="el-GR"/>
    </w:rPr>
  </w:style>
  <w:style w:type="character" w:customStyle="1" w:styleId="3Char">
    <w:name w:val="Επικεφαλίδα 3 Char"/>
    <w:basedOn w:val="a0"/>
    <w:link w:val="3"/>
    <w:rsid w:val="008100D2"/>
    <w:rPr>
      <w:rFonts w:ascii="Arial" w:eastAsia="Mincho" w:hAnsi="Arial" w:cs="Arial"/>
      <w:b/>
      <w:bCs/>
      <w:caps/>
      <w:spacing w:val="1"/>
      <w:sz w:val="20"/>
      <w:szCs w:val="26"/>
      <w:u w:val="single"/>
      <w:lang w:eastAsia="el-GR"/>
    </w:rPr>
  </w:style>
  <w:style w:type="character" w:customStyle="1" w:styleId="4Char">
    <w:name w:val="Επικεφαλίδα 4 Char"/>
    <w:basedOn w:val="a0"/>
    <w:link w:val="4"/>
    <w:rsid w:val="008100D2"/>
    <w:rPr>
      <w:rFonts w:ascii="Arial" w:eastAsia="Mincho" w:hAnsi="Arial" w:cs="Arial"/>
      <w:b/>
      <w:bCs/>
      <w:sz w:val="20"/>
      <w:szCs w:val="28"/>
      <w:lang w:eastAsia="el-GR"/>
    </w:rPr>
  </w:style>
  <w:style w:type="character" w:customStyle="1" w:styleId="5Char">
    <w:name w:val="Επικεφαλίδα 5 Char"/>
    <w:basedOn w:val="a0"/>
    <w:link w:val="5"/>
    <w:rsid w:val="008100D2"/>
    <w:rPr>
      <w:rFonts w:ascii="Times New Roman" w:eastAsia="Mincho" w:hAnsi="Times New Roman" w:cs="Times New Roman"/>
      <w:b/>
      <w:bCs/>
      <w:i/>
      <w:iCs/>
      <w:kern w:val="2"/>
      <w:sz w:val="26"/>
      <w:szCs w:val="26"/>
      <w:lang w:val="en-US" w:eastAsia="el-GR"/>
    </w:rPr>
  </w:style>
  <w:style w:type="character" w:customStyle="1" w:styleId="6Char">
    <w:name w:val="Επικεφαλίδα 6 Char"/>
    <w:basedOn w:val="a0"/>
    <w:link w:val="6"/>
    <w:rsid w:val="008100D2"/>
    <w:rPr>
      <w:rFonts w:ascii="Times New Roman" w:eastAsia="Mincho" w:hAnsi="Times New Roman" w:cs="Times New Roman"/>
      <w:b/>
      <w:bCs/>
      <w:kern w:val="2"/>
      <w:lang w:val="en-US" w:eastAsia="el-GR"/>
    </w:rPr>
  </w:style>
  <w:style w:type="character" w:customStyle="1" w:styleId="7Char">
    <w:name w:val="Επικεφαλίδα 7 Char"/>
    <w:basedOn w:val="a0"/>
    <w:link w:val="7"/>
    <w:rsid w:val="008100D2"/>
    <w:rPr>
      <w:rFonts w:ascii="Times New Roman" w:eastAsia="Mincho" w:hAnsi="Times New Roman" w:cs="Times New Roman"/>
      <w:kern w:val="2"/>
      <w:sz w:val="24"/>
      <w:szCs w:val="24"/>
      <w:lang w:val="en-US" w:eastAsia="el-GR"/>
    </w:rPr>
  </w:style>
  <w:style w:type="character" w:customStyle="1" w:styleId="8Char">
    <w:name w:val="Επικεφαλίδα 8 Char"/>
    <w:basedOn w:val="a0"/>
    <w:link w:val="8"/>
    <w:rsid w:val="008100D2"/>
    <w:rPr>
      <w:rFonts w:ascii="Times New Roman" w:eastAsia="Mincho" w:hAnsi="Times New Roman" w:cs="Times New Roman"/>
      <w:i/>
      <w:iCs/>
      <w:kern w:val="2"/>
      <w:sz w:val="24"/>
      <w:szCs w:val="24"/>
      <w:lang w:val="en-US" w:eastAsia="el-GR"/>
    </w:rPr>
  </w:style>
  <w:style w:type="character" w:customStyle="1" w:styleId="9Char">
    <w:name w:val="Επικεφαλίδα 9 Char"/>
    <w:basedOn w:val="a0"/>
    <w:link w:val="9"/>
    <w:rsid w:val="008100D2"/>
    <w:rPr>
      <w:rFonts w:ascii="Arial" w:eastAsia="Mincho" w:hAnsi="Arial" w:cs="Arial"/>
      <w:kern w:val="2"/>
      <w:lang w:val="en-US" w:eastAsia="el-GR"/>
    </w:rPr>
  </w:style>
  <w:style w:type="paragraph" w:styleId="a8">
    <w:name w:val="caption"/>
    <w:basedOn w:val="a"/>
    <w:next w:val="a"/>
    <w:uiPriority w:val="35"/>
    <w:unhideWhenUsed/>
    <w:qFormat/>
    <w:rsid w:val="00D95921"/>
    <w:pPr>
      <w:spacing w:after="200" w:line="240" w:lineRule="auto"/>
    </w:pPr>
    <w:rPr>
      <w:b/>
      <w:bCs/>
      <w:color w:val="5B9BD5" w:themeColor="accent1"/>
      <w:sz w:val="18"/>
      <w:szCs w:val="18"/>
    </w:rPr>
  </w:style>
  <w:style w:type="paragraph" w:styleId="a9">
    <w:name w:val="footnote text"/>
    <w:basedOn w:val="a"/>
    <w:link w:val="Char2"/>
    <w:semiHidden/>
    <w:rsid w:val="004F2AB7"/>
    <w:pPr>
      <w:spacing w:after="0" w:line="240" w:lineRule="auto"/>
    </w:pPr>
    <w:rPr>
      <w:rFonts w:ascii="Times New Roman" w:eastAsia="Times New Roman" w:hAnsi="Times New Roman" w:cs="Times New Roman"/>
      <w:sz w:val="20"/>
      <w:szCs w:val="20"/>
      <w:lang w:eastAsia="el-GR"/>
    </w:rPr>
  </w:style>
  <w:style w:type="character" w:customStyle="1" w:styleId="Char2">
    <w:name w:val="Κείμενο υποσημείωσης Char"/>
    <w:basedOn w:val="a0"/>
    <w:link w:val="a9"/>
    <w:semiHidden/>
    <w:rsid w:val="004F2AB7"/>
    <w:rPr>
      <w:rFonts w:ascii="Times New Roman" w:eastAsia="Times New Roman" w:hAnsi="Times New Roman" w:cs="Times New Roman"/>
      <w:sz w:val="20"/>
      <w:szCs w:val="20"/>
      <w:lang w:eastAsia="el-GR"/>
    </w:rPr>
  </w:style>
  <w:style w:type="character" w:styleId="aa">
    <w:name w:val="footnote reference"/>
    <w:basedOn w:val="a0"/>
    <w:semiHidden/>
    <w:rsid w:val="004F2AB7"/>
    <w:rPr>
      <w:vertAlign w:val="superscript"/>
    </w:rPr>
  </w:style>
  <w:style w:type="character" w:styleId="ab">
    <w:name w:val="annotation reference"/>
    <w:basedOn w:val="a0"/>
    <w:uiPriority w:val="99"/>
    <w:semiHidden/>
    <w:unhideWhenUsed/>
    <w:rsid w:val="001B5C29"/>
    <w:rPr>
      <w:sz w:val="16"/>
      <w:szCs w:val="16"/>
    </w:rPr>
  </w:style>
  <w:style w:type="paragraph" w:styleId="ac">
    <w:name w:val="annotation text"/>
    <w:basedOn w:val="a"/>
    <w:link w:val="Char3"/>
    <w:uiPriority w:val="99"/>
    <w:semiHidden/>
    <w:unhideWhenUsed/>
    <w:rsid w:val="001B5C29"/>
    <w:pPr>
      <w:spacing w:line="240" w:lineRule="auto"/>
    </w:pPr>
    <w:rPr>
      <w:sz w:val="20"/>
      <w:szCs w:val="20"/>
    </w:rPr>
  </w:style>
  <w:style w:type="character" w:customStyle="1" w:styleId="Char3">
    <w:name w:val="Κείμενο σχολίου Char"/>
    <w:basedOn w:val="a0"/>
    <w:link w:val="ac"/>
    <w:uiPriority w:val="99"/>
    <w:semiHidden/>
    <w:rsid w:val="001B5C29"/>
    <w:rPr>
      <w:sz w:val="20"/>
      <w:szCs w:val="20"/>
    </w:rPr>
  </w:style>
  <w:style w:type="paragraph" w:styleId="ad">
    <w:name w:val="annotation subject"/>
    <w:basedOn w:val="ac"/>
    <w:next w:val="ac"/>
    <w:link w:val="Char4"/>
    <w:uiPriority w:val="99"/>
    <w:semiHidden/>
    <w:unhideWhenUsed/>
    <w:rsid w:val="001B5C29"/>
    <w:rPr>
      <w:b/>
      <w:bCs/>
    </w:rPr>
  </w:style>
  <w:style w:type="character" w:customStyle="1" w:styleId="Char4">
    <w:name w:val="Θέμα σχολίου Char"/>
    <w:basedOn w:val="Char3"/>
    <w:link w:val="ad"/>
    <w:uiPriority w:val="99"/>
    <w:semiHidden/>
    <w:rsid w:val="001B5C29"/>
    <w:rPr>
      <w:b/>
      <w:bCs/>
      <w:sz w:val="20"/>
      <w:szCs w:val="20"/>
    </w:rPr>
  </w:style>
  <w:style w:type="character" w:styleId="ae">
    <w:name w:val="Emphasis"/>
    <w:qFormat/>
    <w:rsid w:val="009B0687"/>
    <w:rPr>
      <w:rFonts w:ascii="Arial Black" w:hAnsi="Arial Black"/>
      <w:sz w:val="18"/>
    </w:rPr>
  </w:style>
  <w:style w:type="paragraph" w:customStyle="1" w:styleId="Char5">
    <w:name w:val="Char"/>
    <w:basedOn w:val="a"/>
    <w:rsid w:val="00B25A47"/>
    <w:pPr>
      <w:spacing w:line="240" w:lineRule="exact"/>
    </w:pPr>
    <w:rPr>
      <w:rFonts w:ascii="Verdana" w:eastAsia="Times New Roman" w:hAnsi="Verdana" w:cs="Times New Roman"/>
      <w:sz w:val="20"/>
      <w:szCs w:val="20"/>
      <w:lang w:val="en-US"/>
    </w:rPr>
  </w:style>
  <w:style w:type="paragraph" w:styleId="Web">
    <w:name w:val="Normal (Web)"/>
    <w:basedOn w:val="a"/>
    <w:uiPriority w:val="99"/>
    <w:unhideWhenUsed/>
    <w:rsid w:val="001209C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888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579DF-5D37-4597-B101-BD97AE4A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785</Words>
  <Characters>4240</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dc:creator>
  <cp:lastModifiedBy>NIKOS</cp:lastModifiedBy>
  <cp:revision>5</cp:revision>
  <cp:lastPrinted>2017-09-27T06:56:00Z</cp:lastPrinted>
  <dcterms:created xsi:type="dcterms:W3CDTF">2020-02-07T10:47:00Z</dcterms:created>
  <dcterms:modified xsi:type="dcterms:W3CDTF">2020-03-10T06:44:00Z</dcterms:modified>
</cp:coreProperties>
</file>